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87B5" w14:textId="6BD316CE" w:rsidR="00BE5ABC" w:rsidRPr="00B11250" w:rsidRDefault="00707682" w:rsidP="00BE5ABC">
      <w:pPr>
        <w:jc w:val="center"/>
        <w:rPr>
          <w:rFonts w:ascii="Verdana" w:hAnsi="Verdana"/>
          <w:b/>
          <w:bCs/>
        </w:rPr>
      </w:pPr>
      <w:r w:rsidRPr="00B11250">
        <w:rPr>
          <w:rFonts w:ascii="Verdana" w:hAnsi="Verdana"/>
          <w:b/>
          <w:bCs/>
          <w:noProof/>
          <w:sz w:val="32"/>
          <w:szCs w:val="32"/>
        </w:rPr>
        <w:drawing>
          <wp:anchor distT="0" distB="0" distL="114300" distR="114300" simplePos="0" relativeHeight="251658240" behindDoc="1" locked="0" layoutInCell="1" allowOverlap="1" wp14:anchorId="4CA59A53" wp14:editId="2F7A7A7E">
            <wp:simplePos x="0" y="0"/>
            <wp:positionH relativeFrom="column">
              <wp:posOffset>-3175</wp:posOffset>
            </wp:positionH>
            <wp:positionV relativeFrom="paragraph">
              <wp:posOffset>-457200</wp:posOffset>
            </wp:positionV>
            <wp:extent cx="1847850" cy="1630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518_QVIR logo_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630467"/>
                    </a:xfrm>
                    <a:prstGeom prst="rect">
                      <a:avLst/>
                    </a:prstGeom>
                  </pic:spPr>
                </pic:pic>
              </a:graphicData>
            </a:graphic>
            <wp14:sizeRelH relativeFrom="page">
              <wp14:pctWidth>0</wp14:pctWidth>
            </wp14:sizeRelH>
            <wp14:sizeRelV relativeFrom="page">
              <wp14:pctHeight>0</wp14:pctHeight>
            </wp14:sizeRelV>
          </wp:anchor>
        </w:drawing>
      </w:r>
      <w:r w:rsidRPr="00B11250">
        <w:rPr>
          <w:rFonts w:ascii="Verdana" w:hAnsi="Verdana"/>
          <w:b/>
          <w:bCs/>
          <w:sz w:val="32"/>
          <w:szCs w:val="32"/>
        </w:rPr>
        <w:t xml:space="preserve">             </w:t>
      </w:r>
      <w:r w:rsidR="00BE5ABC" w:rsidRPr="00B11250">
        <w:rPr>
          <w:rFonts w:ascii="Verdana" w:hAnsi="Verdana"/>
          <w:b/>
          <w:bCs/>
          <w:sz w:val="32"/>
          <w:szCs w:val="32"/>
        </w:rPr>
        <w:t>Quartz Valley Indian Reservation</w:t>
      </w:r>
    </w:p>
    <w:p w14:paraId="3BC97BD2" w14:textId="277259E8" w:rsidR="00BE5ABC" w:rsidRPr="00B11250" w:rsidRDefault="00BE5ABC" w:rsidP="00BE5ABC">
      <w:pPr>
        <w:jc w:val="center"/>
        <w:rPr>
          <w:rFonts w:ascii="Verdana" w:hAnsi="Verdana"/>
        </w:rPr>
      </w:pPr>
    </w:p>
    <w:p w14:paraId="68EFD3A6" w14:textId="53977440" w:rsidR="00707682" w:rsidRPr="00B11250" w:rsidRDefault="00707682" w:rsidP="00BE5ABC">
      <w:pPr>
        <w:jc w:val="center"/>
        <w:rPr>
          <w:rFonts w:ascii="Verdana" w:hAnsi="Verdana"/>
        </w:rPr>
      </w:pPr>
    </w:p>
    <w:p w14:paraId="74539922" w14:textId="46269E0B" w:rsidR="00707682" w:rsidRPr="00B11250" w:rsidRDefault="00707682" w:rsidP="00BE5ABC">
      <w:pPr>
        <w:jc w:val="center"/>
        <w:rPr>
          <w:rFonts w:ascii="Verdana" w:hAnsi="Verdana"/>
        </w:rPr>
      </w:pPr>
    </w:p>
    <w:p w14:paraId="5289ED07" w14:textId="77777777" w:rsidR="00707682" w:rsidRPr="00B11250" w:rsidRDefault="00707682" w:rsidP="00BE5ABC">
      <w:pPr>
        <w:jc w:val="center"/>
        <w:rPr>
          <w:rFonts w:ascii="Verdana" w:hAnsi="Verdana"/>
        </w:rPr>
      </w:pPr>
    </w:p>
    <w:p w14:paraId="67ABB9E0" w14:textId="65F97332" w:rsidR="00A031C0" w:rsidRPr="00B11250" w:rsidRDefault="001B01C0" w:rsidP="00BE5ABC">
      <w:pPr>
        <w:jc w:val="center"/>
        <w:rPr>
          <w:rFonts w:ascii="Verdana" w:hAnsi="Verdana"/>
          <w:b/>
          <w:bCs/>
          <w:sz w:val="24"/>
          <w:szCs w:val="24"/>
        </w:rPr>
      </w:pPr>
      <w:r w:rsidRPr="00B11250">
        <w:rPr>
          <w:rFonts w:ascii="Verdana" w:hAnsi="Verdana"/>
          <w:b/>
          <w:bCs/>
          <w:sz w:val="24"/>
          <w:szCs w:val="24"/>
        </w:rPr>
        <w:t>Position Description</w:t>
      </w:r>
    </w:p>
    <w:p w14:paraId="2DC5357C" w14:textId="77777777" w:rsidR="00086CCE" w:rsidRPr="00B11250" w:rsidRDefault="00086CCE" w:rsidP="00BE5ABC">
      <w:pPr>
        <w:jc w:val="center"/>
        <w:rPr>
          <w:rFonts w:ascii="Verdana" w:hAnsi="Verdana"/>
        </w:rPr>
      </w:pPr>
    </w:p>
    <w:p w14:paraId="4206BEC9" w14:textId="77777777" w:rsidR="00A031C0" w:rsidRPr="00B11250" w:rsidRDefault="00A031C0" w:rsidP="00F83B87">
      <w:pPr>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1250" w:rsidRPr="00B11250" w14:paraId="5530B2D6" w14:textId="77777777" w:rsidTr="00ED0324">
        <w:tc>
          <w:tcPr>
            <w:tcW w:w="2718" w:type="dxa"/>
            <w:vAlign w:val="center"/>
          </w:tcPr>
          <w:p w14:paraId="2A080E31" w14:textId="52A1AABA" w:rsidR="00086CCE" w:rsidRPr="00B11250" w:rsidRDefault="00086CCE" w:rsidP="00B95635">
            <w:pPr>
              <w:jc w:val="right"/>
              <w:rPr>
                <w:rFonts w:ascii="Verdana" w:hAnsi="Verdana"/>
                <w:b/>
                <w:bCs/>
                <w:sz w:val="20"/>
                <w:szCs w:val="20"/>
              </w:rPr>
            </w:pPr>
            <w:r w:rsidRPr="00B11250">
              <w:rPr>
                <w:rFonts w:ascii="Verdana" w:hAnsi="Verdana"/>
                <w:b/>
                <w:bCs/>
                <w:sz w:val="20"/>
                <w:szCs w:val="20"/>
              </w:rPr>
              <w:t>Job Title:</w:t>
            </w:r>
          </w:p>
        </w:tc>
        <w:tc>
          <w:tcPr>
            <w:tcW w:w="6858" w:type="dxa"/>
          </w:tcPr>
          <w:p w14:paraId="12154625" w14:textId="0744ECB0" w:rsidR="00086CCE" w:rsidRPr="00B66BFA" w:rsidRDefault="00EF4AE6" w:rsidP="00F83B87">
            <w:pPr>
              <w:rPr>
                <w:rFonts w:ascii="Verdana" w:hAnsi="Verdana"/>
                <w:sz w:val="20"/>
                <w:szCs w:val="20"/>
              </w:rPr>
            </w:pPr>
            <w:r w:rsidRPr="00B66BFA">
              <w:rPr>
                <w:rFonts w:ascii="Verdana" w:hAnsi="Verdana"/>
                <w:sz w:val="20"/>
                <w:szCs w:val="20"/>
              </w:rPr>
              <w:t>Accounts Receivable Specialist</w:t>
            </w:r>
          </w:p>
        </w:tc>
      </w:tr>
      <w:tr w:rsidR="00B11250" w:rsidRPr="00B11250" w14:paraId="1575F436" w14:textId="77777777" w:rsidTr="00ED0324">
        <w:tc>
          <w:tcPr>
            <w:tcW w:w="2718" w:type="dxa"/>
            <w:vAlign w:val="center"/>
          </w:tcPr>
          <w:p w14:paraId="48499AD3" w14:textId="57742A06" w:rsidR="00086CCE" w:rsidRPr="00B11250" w:rsidRDefault="00086CCE" w:rsidP="00B95635">
            <w:pPr>
              <w:jc w:val="right"/>
              <w:rPr>
                <w:rFonts w:ascii="Verdana" w:hAnsi="Verdana"/>
                <w:b/>
                <w:bCs/>
                <w:sz w:val="20"/>
                <w:szCs w:val="20"/>
              </w:rPr>
            </w:pPr>
            <w:r w:rsidRPr="00B11250">
              <w:rPr>
                <w:rFonts w:ascii="Verdana" w:hAnsi="Verdana"/>
                <w:b/>
                <w:bCs/>
                <w:sz w:val="20"/>
                <w:szCs w:val="20"/>
              </w:rPr>
              <w:t>Department:</w:t>
            </w:r>
          </w:p>
        </w:tc>
        <w:tc>
          <w:tcPr>
            <w:tcW w:w="6858" w:type="dxa"/>
          </w:tcPr>
          <w:p w14:paraId="4AC57DBF" w14:textId="07608479" w:rsidR="00086CCE" w:rsidRPr="00B66BFA" w:rsidRDefault="009D5A81" w:rsidP="00F83B87">
            <w:pPr>
              <w:rPr>
                <w:rFonts w:ascii="Verdana" w:hAnsi="Verdana"/>
                <w:sz w:val="20"/>
                <w:szCs w:val="20"/>
              </w:rPr>
            </w:pPr>
            <w:r w:rsidRPr="00B66BFA">
              <w:rPr>
                <w:rFonts w:ascii="Verdana" w:hAnsi="Verdana"/>
                <w:sz w:val="20"/>
                <w:szCs w:val="20"/>
              </w:rPr>
              <w:t xml:space="preserve">Anav Tribal Health </w:t>
            </w:r>
            <w:r w:rsidR="0025262A" w:rsidRPr="00B66BFA">
              <w:rPr>
                <w:rFonts w:ascii="Verdana" w:hAnsi="Verdana"/>
                <w:sz w:val="20"/>
                <w:szCs w:val="20"/>
              </w:rPr>
              <w:t>Clinic</w:t>
            </w:r>
            <w:r w:rsidRPr="00B66BFA">
              <w:rPr>
                <w:rFonts w:ascii="Verdana" w:hAnsi="Verdana"/>
                <w:sz w:val="20"/>
                <w:szCs w:val="20"/>
              </w:rPr>
              <w:t xml:space="preserve"> </w:t>
            </w:r>
            <w:r w:rsidR="00806CE6" w:rsidRPr="00B66BFA">
              <w:rPr>
                <w:rFonts w:ascii="Verdana" w:hAnsi="Verdana"/>
                <w:sz w:val="20"/>
                <w:szCs w:val="20"/>
              </w:rPr>
              <w:t>-</w:t>
            </w:r>
            <w:r w:rsidRPr="00B66BFA">
              <w:rPr>
                <w:rFonts w:ascii="Verdana" w:hAnsi="Verdana"/>
                <w:sz w:val="20"/>
                <w:szCs w:val="20"/>
              </w:rPr>
              <w:t xml:space="preserve"> </w:t>
            </w:r>
            <w:r w:rsidR="005D1E8F" w:rsidRPr="00B66BFA">
              <w:rPr>
                <w:rFonts w:ascii="Verdana" w:hAnsi="Verdana"/>
                <w:sz w:val="20"/>
                <w:szCs w:val="20"/>
              </w:rPr>
              <w:t>Administration</w:t>
            </w:r>
          </w:p>
        </w:tc>
      </w:tr>
      <w:tr w:rsidR="00B11250" w:rsidRPr="00B11250" w14:paraId="1F912766" w14:textId="77777777" w:rsidTr="00ED0324">
        <w:tc>
          <w:tcPr>
            <w:tcW w:w="2718" w:type="dxa"/>
            <w:vAlign w:val="center"/>
          </w:tcPr>
          <w:p w14:paraId="69267DB4" w14:textId="3F4E0FB1" w:rsidR="00086CCE" w:rsidRPr="00B11250" w:rsidRDefault="00086CCE" w:rsidP="00B95635">
            <w:pPr>
              <w:jc w:val="right"/>
              <w:rPr>
                <w:rFonts w:ascii="Verdana" w:hAnsi="Verdana"/>
                <w:b/>
                <w:bCs/>
                <w:sz w:val="20"/>
                <w:szCs w:val="20"/>
              </w:rPr>
            </w:pPr>
            <w:r w:rsidRPr="00B11250">
              <w:rPr>
                <w:rFonts w:ascii="Verdana" w:hAnsi="Verdana"/>
                <w:b/>
                <w:bCs/>
                <w:sz w:val="20"/>
                <w:szCs w:val="20"/>
              </w:rPr>
              <w:t>Primary Location:</w:t>
            </w:r>
          </w:p>
        </w:tc>
        <w:tc>
          <w:tcPr>
            <w:tcW w:w="6858" w:type="dxa"/>
          </w:tcPr>
          <w:p w14:paraId="04B1442D" w14:textId="0243B33A" w:rsidR="00086CCE" w:rsidRPr="00B66BFA" w:rsidRDefault="005D1E8F" w:rsidP="00F83B87">
            <w:pPr>
              <w:rPr>
                <w:rFonts w:ascii="Verdana" w:hAnsi="Verdana"/>
                <w:sz w:val="20"/>
                <w:szCs w:val="20"/>
              </w:rPr>
            </w:pPr>
            <w:r w:rsidRPr="00B66BFA">
              <w:rPr>
                <w:rFonts w:ascii="Verdana" w:hAnsi="Verdana"/>
                <w:sz w:val="20"/>
                <w:szCs w:val="20"/>
              </w:rPr>
              <w:t>Anav Tribal Health Clinic</w:t>
            </w:r>
          </w:p>
        </w:tc>
      </w:tr>
      <w:tr w:rsidR="00B11250" w:rsidRPr="00B11250" w14:paraId="2FBB64FB" w14:textId="77777777" w:rsidTr="00ED0324">
        <w:tc>
          <w:tcPr>
            <w:tcW w:w="2718" w:type="dxa"/>
            <w:vAlign w:val="center"/>
          </w:tcPr>
          <w:p w14:paraId="1EA13E9C" w14:textId="32BB3D0C" w:rsidR="00086CCE" w:rsidRPr="00B11250" w:rsidRDefault="00086CCE" w:rsidP="00B95635">
            <w:pPr>
              <w:jc w:val="right"/>
              <w:rPr>
                <w:rFonts w:ascii="Verdana" w:hAnsi="Verdana"/>
                <w:b/>
                <w:bCs/>
                <w:sz w:val="20"/>
                <w:szCs w:val="20"/>
              </w:rPr>
            </w:pPr>
            <w:r w:rsidRPr="00B11250">
              <w:rPr>
                <w:rFonts w:ascii="Verdana" w:hAnsi="Verdana"/>
                <w:b/>
                <w:bCs/>
                <w:sz w:val="20"/>
                <w:szCs w:val="20"/>
              </w:rPr>
              <w:t>Classification:</w:t>
            </w:r>
          </w:p>
        </w:tc>
        <w:tc>
          <w:tcPr>
            <w:tcW w:w="6858" w:type="dxa"/>
          </w:tcPr>
          <w:p w14:paraId="2AEBB63F" w14:textId="72882114" w:rsidR="00086CCE" w:rsidRPr="00B66BFA" w:rsidRDefault="005D1E8F" w:rsidP="00F83B87">
            <w:pPr>
              <w:rPr>
                <w:rFonts w:ascii="Verdana" w:hAnsi="Verdana"/>
                <w:sz w:val="20"/>
                <w:szCs w:val="20"/>
              </w:rPr>
            </w:pPr>
            <w:r w:rsidRPr="00B66BFA">
              <w:rPr>
                <w:rFonts w:ascii="Verdana" w:hAnsi="Verdana"/>
                <w:sz w:val="20"/>
                <w:szCs w:val="20"/>
              </w:rPr>
              <w:t>Full</w:t>
            </w:r>
            <w:r w:rsidR="00B64FD2" w:rsidRPr="00B66BFA">
              <w:rPr>
                <w:rFonts w:ascii="Verdana" w:hAnsi="Verdana"/>
                <w:sz w:val="20"/>
                <w:szCs w:val="20"/>
              </w:rPr>
              <w:t>-</w:t>
            </w:r>
            <w:r w:rsidRPr="00B66BFA">
              <w:rPr>
                <w:rFonts w:ascii="Verdana" w:hAnsi="Verdana"/>
                <w:sz w:val="20"/>
                <w:szCs w:val="20"/>
              </w:rPr>
              <w:t>Time</w:t>
            </w:r>
            <w:r w:rsidR="00806CE6" w:rsidRPr="00B66BFA">
              <w:rPr>
                <w:rFonts w:ascii="Verdana" w:hAnsi="Verdana"/>
                <w:sz w:val="20"/>
                <w:szCs w:val="20"/>
              </w:rPr>
              <w:t>,</w:t>
            </w:r>
            <w:r w:rsidRPr="00B66BFA">
              <w:rPr>
                <w:rFonts w:ascii="Verdana" w:hAnsi="Verdana"/>
                <w:sz w:val="20"/>
                <w:szCs w:val="20"/>
              </w:rPr>
              <w:t xml:space="preserve"> Non-Exempt</w:t>
            </w:r>
          </w:p>
        </w:tc>
      </w:tr>
      <w:tr w:rsidR="00B11250" w:rsidRPr="00B11250" w14:paraId="130DED19" w14:textId="77777777" w:rsidTr="00ED0324">
        <w:tc>
          <w:tcPr>
            <w:tcW w:w="2718" w:type="dxa"/>
            <w:vAlign w:val="center"/>
          </w:tcPr>
          <w:p w14:paraId="431DBFB5" w14:textId="5D13B520" w:rsidR="00086CCE" w:rsidRPr="00B11250" w:rsidRDefault="00086CCE" w:rsidP="00B95635">
            <w:pPr>
              <w:jc w:val="right"/>
              <w:rPr>
                <w:rFonts w:ascii="Verdana" w:hAnsi="Verdana"/>
                <w:b/>
                <w:bCs/>
                <w:sz w:val="20"/>
                <w:szCs w:val="20"/>
              </w:rPr>
            </w:pPr>
            <w:r w:rsidRPr="00B11250">
              <w:rPr>
                <w:rFonts w:ascii="Verdana" w:hAnsi="Verdana"/>
                <w:b/>
                <w:bCs/>
                <w:sz w:val="20"/>
                <w:szCs w:val="20"/>
              </w:rPr>
              <w:t>Reports to:</w:t>
            </w:r>
          </w:p>
        </w:tc>
        <w:tc>
          <w:tcPr>
            <w:tcW w:w="6858" w:type="dxa"/>
          </w:tcPr>
          <w:p w14:paraId="67506A61" w14:textId="35F4B73A" w:rsidR="00086CCE" w:rsidRPr="00B66BFA" w:rsidRDefault="00B64FD2" w:rsidP="00F83B87">
            <w:pPr>
              <w:rPr>
                <w:rFonts w:ascii="Verdana" w:hAnsi="Verdana"/>
                <w:sz w:val="20"/>
                <w:szCs w:val="20"/>
              </w:rPr>
            </w:pPr>
            <w:r w:rsidRPr="00B66BFA">
              <w:rPr>
                <w:rFonts w:ascii="Verdana" w:hAnsi="Verdana"/>
                <w:sz w:val="20"/>
                <w:szCs w:val="20"/>
              </w:rPr>
              <w:t>Business Office Manager</w:t>
            </w:r>
          </w:p>
        </w:tc>
      </w:tr>
      <w:tr w:rsidR="00B11250" w:rsidRPr="00B11250" w14:paraId="30CBDAB0" w14:textId="77777777" w:rsidTr="00ED0324">
        <w:tc>
          <w:tcPr>
            <w:tcW w:w="2718" w:type="dxa"/>
            <w:vAlign w:val="center"/>
          </w:tcPr>
          <w:p w14:paraId="184D941A" w14:textId="3345F1F3" w:rsidR="00086CCE" w:rsidRPr="00B11250" w:rsidRDefault="00B95635" w:rsidP="00B95635">
            <w:pPr>
              <w:jc w:val="right"/>
              <w:rPr>
                <w:rFonts w:ascii="Verdana" w:hAnsi="Verdana"/>
                <w:b/>
                <w:bCs/>
                <w:sz w:val="20"/>
                <w:szCs w:val="20"/>
              </w:rPr>
            </w:pPr>
            <w:r w:rsidRPr="00B11250">
              <w:rPr>
                <w:rFonts w:ascii="Verdana" w:hAnsi="Verdana"/>
                <w:b/>
                <w:bCs/>
                <w:sz w:val="20"/>
                <w:szCs w:val="20"/>
              </w:rPr>
              <w:t>Salary:</w:t>
            </w:r>
          </w:p>
        </w:tc>
        <w:tc>
          <w:tcPr>
            <w:tcW w:w="6858" w:type="dxa"/>
          </w:tcPr>
          <w:p w14:paraId="73376FE0" w14:textId="6E471E99" w:rsidR="00086CCE" w:rsidRPr="00B66BFA" w:rsidRDefault="00B64FD2" w:rsidP="00F83B87">
            <w:pPr>
              <w:rPr>
                <w:rFonts w:ascii="Verdana" w:hAnsi="Verdana"/>
                <w:sz w:val="20"/>
                <w:szCs w:val="20"/>
              </w:rPr>
            </w:pPr>
            <w:r w:rsidRPr="00B66BFA">
              <w:rPr>
                <w:rFonts w:ascii="Verdana" w:hAnsi="Verdana"/>
                <w:sz w:val="20"/>
                <w:szCs w:val="20"/>
              </w:rPr>
              <w:t>Depending on Experience</w:t>
            </w:r>
          </w:p>
        </w:tc>
      </w:tr>
    </w:tbl>
    <w:p w14:paraId="0CEA7B27" w14:textId="47AF2618" w:rsidR="00A031C0" w:rsidRPr="00B11250" w:rsidRDefault="00860979" w:rsidP="00F83B87">
      <w:pPr>
        <w:rPr>
          <w:rFonts w:ascii="Verdana" w:hAnsi="Verdana"/>
          <w:b/>
          <w:bCs/>
        </w:rPr>
      </w:pPr>
      <w:r w:rsidRPr="00B11250">
        <w:rPr>
          <w:rFonts w:ascii="Verdana" w:hAnsi="Verdana"/>
          <w:b/>
          <w:bCs/>
        </w:rPr>
        <w:tab/>
      </w:r>
      <w:r w:rsidRPr="00B11250">
        <w:rPr>
          <w:rFonts w:ascii="Verdana" w:hAnsi="Verdana"/>
          <w:b/>
          <w:bCs/>
        </w:rPr>
        <w:tab/>
      </w:r>
    </w:p>
    <w:p w14:paraId="5309CD5D" w14:textId="7FF2E530" w:rsidR="00D61808" w:rsidRPr="00B66BFA" w:rsidRDefault="00400B76" w:rsidP="00661CF7">
      <w:pPr>
        <w:spacing w:before="240"/>
        <w:jc w:val="center"/>
        <w:rPr>
          <w:rFonts w:ascii="Verdana" w:hAnsi="Verdana"/>
          <w:b/>
          <w:bCs/>
        </w:rPr>
      </w:pPr>
      <w:r w:rsidRPr="00B66BFA">
        <w:rPr>
          <w:rFonts w:ascii="Verdana" w:hAnsi="Verdana"/>
          <w:b/>
          <w:bCs/>
        </w:rPr>
        <w:t xml:space="preserve">Primary </w:t>
      </w:r>
      <w:r w:rsidR="00361AE5" w:rsidRPr="00B66BFA">
        <w:rPr>
          <w:rFonts w:ascii="Verdana" w:hAnsi="Verdana"/>
          <w:b/>
          <w:bCs/>
        </w:rPr>
        <w:t>Purpose</w:t>
      </w:r>
      <w:r w:rsidR="00693C8A" w:rsidRPr="00B66BFA">
        <w:rPr>
          <w:rFonts w:ascii="Verdana" w:hAnsi="Verdana"/>
          <w:b/>
          <w:bCs/>
        </w:rPr>
        <w:br/>
      </w:r>
    </w:p>
    <w:p w14:paraId="6BAA268C" w14:textId="7B7DC846" w:rsidR="00D51C87" w:rsidRDefault="00CD12A9" w:rsidP="006D2CF8">
      <w:pPr>
        <w:rPr>
          <w:rFonts w:ascii="Verdana" w:hAnsi="Verdana"/>
        </w:rPr>
      </w:pPr>
      <w:r w:rsidRPr="00B66BFA">
        <w:rPr>
          <w:rFonts w:ascii="Verdana" w:hAnsi="Verdana"/>
        </w:rPr>
        <w:tab/>
      </w:r>
      <w:r w:rsidR="00D61808" w:rsidRPr="00B66BFA">
        <w:rPr>
          <w:rFonts w:ascii="Verdana" w:hAnsi="Verdana"/>
        </w:rPr>
        <w:t>The Accounts Receivable Specialist is responsible for processing and posting all payments and EOB denials. To assure timely reimbursement to the Clinic and manage the accounts receivable, the Specialist will review and research past due accounts, follow-up on unpaid claims, and make collection calls on unpaid accounts. The primary purpose of this position is to assume responsibility of the accounts receivable. They will be responsible to know and understand the details of what accounts receivable consists of and prepare monthly reports including but not limited to aging and cash flow reports. Communication with patients and assisting with front office duties may be required occasionally.</w:t>
      </w:r>
    </w:p>
    <w:p w14:paraId="23791899" w14:textId="77777777" w:rsidR="00A95427" w:rsidRDefault="00A95427" w:rsidP="006D2CF8">
      <w:pPr>
        <w:rPr>
          <w:rFonts w:ascii="Verdana" w:hAnsi="Verdana"/>
        </w:rPr>
      </w:pPr>
      <w:bookmarkStart w:id="0" w:name="_GoBack"/>
      <w:bookmarkEnd w:id="0"/>
    </w:p>
    <w:p w14:paraId="5CC61D35" w14:textId="3EA4422A" w:rsidR="00A031C0" w:rsidRPr="00B66BFA" w:rsidRDefault="00DF5480" w:rsidP="00B66BFA">
      <w:pPr>
        <w:spacing w:before="240"/>
        <w:jc w:val="center"/>
        <w:rPr>
          <w:rFonts w:ascii="Verdana" w:hAnsi="Verdana"/>
          <w:b/>
          <w:bCs/>
        </w:rPr>
      </w:pPr>
      <w:r w:rsidRPr="00B66BFA">
        <w:rPr>
          <w:rFonts w:ascii="Verdana" w:hAnsi="Verdana"/>
          <w:b/>
          <w:bCs/>
        </w:rPr>
        <w:t>Essential Functions</w:t>
      </w:r>
    </w:p>
    <w:p w14:paraId="3E8B1F8C" w14:textId="77777777" w:rsidR="006C2AC0" w:rsidRPr="00B66BFA" w:rsidRDefault="006C2AC0" w:rsidP="00693C8A">
      <w:pPr>
        <w:jc w:val="center"/>
        <w:rPr>
          <w:rFonts w:ascii="Verdana" w:hAnsi="Verdana"/>
          <w:b/>
          <w:bCs/>
        </w:rPr>
      </w:pPr>
    </w:p>
    <w:p w14:paraId="6F17CF12" w14:textId="70B22BA9"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Responsible for all third party and patient statement billing using RPMS</w:t>
      </w:r>
      <w:r w:rsidR="00830F7E" w:rsidRPr="00B66BFA">
        <w:rPr>
          <w:rFonts w:ascii="Verdana" w:hAnsi="Verdana"/>
        </w:rPr>
        <w:t xml:space="preserve"> (Resource and Patient Management System)</w:t>
      </w:r>
      <w:r w:rsidRPr="00B66BFA">
        <w:rPr>
          <w:rFonts w:ascii="Verdana" w:hAnsi="Verdana"/>
        </w:rPr>
        <w:t xml:space="preserve"> A/R software.</w:t>
      </w:r>
    </w:p>
    <w:p w14:paraId="7E750DBE" w14:textId="08D6C2C1"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Process all EOB payments and denials. In cooperation with clinic Biller, follow up on unpaid</w:t>
      </w:r>
      <w:r w:rsidR="005470FE" w:rsidRPr="00B66BFA">
        <w:rPr>
          <w:rFonts w:ascii="Verdana" w:hAnsi="Verdana"/>
        </w:rPr>
        <w:t xml:space="preserve"> </w:t>
      </w:r>
      <w:r w:rsidRPr="00B66BFA">
        <w:rPr>
          <w:rFonts w:ascii="Verdana" w:hAnsi="Verdana"/>
        </w:rPr>
        <w:t>claims and patient accounts and perform necessary research and functions towards collection.</w:t>
      </w:r>
    </w:p>
    <w:p w14:paraId="6B9D2171" w14:textId="62D9E5D8"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Assume responsibility of the accounts receivable.</w:t>
      </w:r>
    </w:p>
    <w:p w14:paraId="000206DB" w14:textId="48D73E3D"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Understand the details of what accounts receivable consists of (Medicare, private insurance,</w:t>
      </w:r>
      <w:r w:rsidR="005470FE" w:rsidRPr="00B66BFA">
        <w:rPr>
          <w:rFonts w:ascii="Verdana" w:hAnsi="Verdana"/>
        </w:rPr>
        <w:t xml:space="preserve"> </w:t>
      </w:r>
      <w:r w:rsidRPr="00B66BFA">
        <w:rPr>
          <w:rFonts w:ascii="Verdana" w:hAnsi="Verdana"/>
        </w:rPr>
        <w:t xml:space="preserve">self-pay, </w:t>
      </w:r>
      <w:r w:rsidR="00B66BFA" w:rsidRPr="00B66BFA">
        <w:rPr>
          <w:rFonts w:ascii="Verdana" w:hAnsi="Verdana"/>
        </w:rPr>
        <w:t>etc.</w:t>
      </w:r>
      <w:r w:rsidRPr="00B66BFA">
        <w:rPr>
          <w:rFonts w:ascii="Verdana" w:hAnsi="Verdana"/>
        </w:rPr>
        <w:t>).</w:t>
      </w:r>
    </w:p>
    <w:p w14:paraId="33F5ED7E" w14:textId="0714E42E"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Prepare monthly accounts receivable reports and be able to explain increases, decreases, and</w:t>
      </w:r>
      <w:r w:rsidR="005470FE" w:rsidRPr="00B66BFA">
        <w:rPr>
          <w:rFonts w:ascii="Verdana" w:hAnsi="Verdana"/>
        </w:rPr>
        <w:t xml:space="preserve"> </w:t>
      </w:r>
      <w:r w:rsidRPr="00B66BFA">
        <w:rPr>
          <w:rFonts w:ascii="Verdana" w:hAnsi="Verdana"/>
        </w:rPr>
        <w:t>trends.</w:t>
      </w:r>
    </w:p>
    <w:p w14:paraId="7CA4B716" w14:textId="6ED11DE3"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Prepares summary of proposed write offs and adjustments.</w:t>
      </w:r>
    </w:p>
    <w:p w14:paraId="5610CFA9" w14:textId="7ADC485A"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Collect and reconcile cash boxes and prepare deposit slips.</w:t>
      </w:r>
    </w:p>
    <w:p w14:paraId="5DFB6C38" w14:textId="306193C0"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Post cash payments into the RPMS.</w:t>
      </w:r>
    </w:p>
    <w:p w14:paraId="11739AC8" w14:textId="59A3A4AA"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Maintain a filing system for all A/R related documents to ensure efficient retrieval.</w:t>
      </w:r>
    </w:p>
    <w:p w14:paraId="1B05967E" w14:textId="7B13852A"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Maintain a desk manual.</w:t>
      </w:r>
    </w:p>
    <w:p w14:paraId="406B1D37" w14:textId="618F72FE"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Assist in front office duties as needed.</w:t>
      </w:r>
    </w:p>
    <w:p w14:paraId="684C9EB8" w14:textId="3583E250" w:rsidR="00D7385D" w:rsidRPr="00B66BFA" w:rsidRDefault="00D7385D" w:rsidP="006C66FB">
      <w:pPr>
        <w:pStyle w:val="ListParagraph"/>
        <w:numPr>
          <w:ilvl w:val="0"/>
          <w:numId w:val="12"/>
        </w:numPr>
        <w:spacing w:line="276" w:lineRule="auto"/>
        <w:rPr>
          <w:rFonts w:ascii="Verdana" w:hAnsi="Verdana"/>
        </w:rPr>
      </w:pPr>
      <w:r w:rsidRPr="00B66BFA">
        <w:rPr>
          <w:rFonts w:ascii="Verdana" w:hAnsi="Verdana"/>
        </w:rPr>
        <w:t>Maintain positive working relationship with all staff in all departments.</w:t>
      </w:r>
    </w:p>
    <w:p w14:paraId="54D4A492" w14:textId="0D5930C4" w:rsidR="00DE6E67" w:rsidRPr="00B66BFA" w:rsidRDefault="00D7385D" w:rsidP="006C66FB">
      <w:pPr>
        <w:pStyle w:val="ListParagraph"/>
        <w:numPr>
          <w:ilvl w:val="0"/>
          <w:numId w:val="12"/>
        </w:numPr>
        <w:spacing w:line="276" w:lineRule="auto"/>
        <w:rPr>
          <w:rFonts w:ascii="Verdana" w:hAnsi="Verdana"/>
        </w:rPr>
      </w:pPr>
      <w:r w:rsidRPr="00B66BFA">
        <w:rPr>
          <w:rFonts w:ascii="Verdana" w:hAnsi="Verdana"/>
        </w:rPr>
        <w:t>Other duties as assigned.</w:t>
      </w:r>
    </w:p>
    <w:p w14:paraId="6A57AC18" w14:textId="10728645" w:rsidR="00A031C0" w:rsidRDefault="009F24C7" w:rsidP="006C66FB">
      <w:pPr>
        <w:spacing w:line="276" w:lineRule="auto"/>
        <w:jc w:val="center"/>
        <w:rPr>
          <w:rFonts w:ascii="Verdana" w:hAnsi="Verdana"/>
          <w:b/>
          <w:bCs/>
        </w:rPr>
      </w:pPr>
      <w:r w:rsidRPr="006C66FB">
        <w:rPr>
          <w:rFonts w:ascii="Verdana Pro Light" w:hAnsi="Verdana Pro Light"/>
        </w:rPr>
        <w:br w:type="page"/>
      </w:r>
      <w:r w:rsidR="00F83B87" w:rsidRPr="00B11250">
        <w:rPr>
          <w:rFonts w:ascii="Verdana" w:hAnsi="Verdana"/>
          <w:b/>
          <w:bCs/>
        </w:rPr>
        <w:lastRenderedPageBreak/>
        <w:t>Competencies</w:t>
      </w:r>
    </w:p>
    <w:p w14:paraId="1495C6C8" w14:textId="52009B2A" w:rsidR="008071C6" w:rsidRDefault="008071C6" w:rsidP="006C66FB">
      <w:pPr>
        <w:spacing w:line="276" w:lineRule="auto"/>
        <w:jc w:val="center"/>
        <w:rPr>
          <w:rFonts w:ascii="Verdana" w:hAnsi="Verdana"/>
          <w:b/>
          <w:bCs/>
        </w:rPr>
      </w:pPr>
    </w:p>
    <w:p w14:paraId="7C4D8D32" w14:textId="3D9D6792" w:rsidR="008071C6" w:rsidRPr="00DC2BB4" w:rsidRDefault="008071C6" w:rsidP="008071C6">
      <w:pPr>
        <w:spacing w:line="276" w:lineRule="auto"/>
        <w:ind w:firstLine="720"/>
        <w:rPr>
          <w:rFonts w:ascii="Verdana" w:hAnsi="Verdana"/>
        </w:rPr>
      </w:pPr>
      <w:r w:rsidRPr="00DC2BB4">
        <w:rPr>
          <w:rFonts w:ascii="Verdana" w:hAnsi="Verdana"/>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A9B1731" w14:textId="77777777" w:rsidR="00497AA1" w:rsidRPr="00B11250" w:rsidRDefault="00497AA1" w:rsidP="008071C6">
      <w:pPr>
        <w:spacing w:line="276" w:lineRule="auto"/>
        <w:ind w:firstLine="720"/>
        <w:rPr>
          <w:rFonts w:ascii="Verdana" w:hAnsi="Verdana"/>
          <w:b/>
          <w:bCs/>
        </w:rPr>
      </w:pPr>
    </w:p>
    <w:p w14:paraId="40721093" w14:textId="5C9FE4F3" w:rsidR="00A031C0" w:rsidRPr="00B11250" w:rsidRDefault="001B01C0" w:rsidP="00693C8A">
      <w:pPr>
        <w:rPr>
          <w:rFonts w:ascii="Verdana" w:hAnsi="Verdana"/>
          <w:bCs/>
          <w:i/>
          <w:iCs/>
        </w:rPr>
      </w:pPr>
      <w:r w:rsidRPr="00B11250">
        <w:rPr>
          <w:rFonts w:ascii="Verdana" w:hAnsi="Verdana"/>
          <w:bCs/>
          <w:i/>
          <w:iCs/>
        </w:rPr>
        <w:t xml:space="preserve">Education </w:t>
      </w:r>
    </w:p>
    <w:p w14:paraId="4C5912E6" w14:textId="67F50255" w:rsidR="00E43927" w:rsidRPr="00DC2BB4" w:rsidRDefault="00291291" w:rsidP="005F2ABB">
      <w:pPr>
        <w:pStyle w:val="ListParagraph"/>
        <w:numPr>
          <w:ilvl w:val="0"/>
          <w:numId w:val="14"/>
        </w:numPr>
        <w:rPr>
          <w:rFonts w:ascii="Verdana" w:hAnsi="Verdana"/>
          <w:bCs/>
          <w:i/>
          <w:iCs/>
        </w:rPr>
      </w:pPr>
      <w:r w:rsidRPr="00DC2BB4">
        <w:rPr>
          <w:rFonts w:ascii="Verdana" w:hAnsi="Verdana"/>
        </w:rPr>
        <w:t>Graduation from high school or the equivalent</w:t>
      </w:r>
      <w:r w:rsidR="006D3A9F" w:rsidRPr="00DC2BB4">
        <w:rPr>
          <w:rFonts w:ascii="Verdana" w:hAnsi="Verdana"/>
        </w:rPr>
        <w:t xml:space="preserve"> required</w:t>
      </w:r>
      <w:r w:rsidRPr="00DC2BB4">
        <w:rPr>
          <w:rFonts w:ascii="Verdana" w:hAnsi="Verdana"/>
        </w:rPr>
        <w:t>. Accounting or Bookkeeping education preferred.</w:t>
      </w:r>
    </w:p>
    <w:p w14:paraId="7F123AB7" w14:textId="77777777" w:rsidR="00146AAE" w:rsidRPr="00B11250" w:rsidRDefault="00146AAE" w:rsidP="00693C8A">
      <w:pPr>
        <w:rPr>
          <w:rFonts w:ascii="Verdana" w:hAnsi="Verdana"/>
        </w:rPr>
      </w:pPr>
    </w:p>
    <w:p w14:paraId="347C1EF0" w14:textId="1455C86B" w:rsidR="001C154C" w:rsidRDefault="00F83B87" w:rsidP="00693C8A">
      <w:pPr>
        <w:rPr>
          <w:rFonts w:ascii="Verdana" w:hAnsi="Verdana"/>
          <w:i/>
          <w:iCs/>
        </w:rPr>
      </w:pPr>
      <w:r w:rsidRPr="00B11250">
        <w:rPr>
          <w:rFonts w:ascii="Verdana" w:hAnsi="Verdana"/>
          <w:i/>
          <w:iCs/>
        </w:rPr>
        <w:t xml:space="preserve">Proficiencies </w:t>
      </w:r>
    </w:p>
    <w:p w14:paraId="2523031A" w14:textId="77777777" w:rsidR="00FE0D4B" w:rsidRPr="00DC2BB4" w:rsidRDefault="00A45F99" w:rsidP="00A621C4">
      <w:pPr>
        <w:pStyle w:val="ListParagraph"/>
        <w:numPr>
          <w:ilvl w:val="0"/>
          <w:numId w:val="14"/>
        </w:numPr>
        <w:rPr>
          <w:rFonts w:ascii="Verdana" w:hAnsi="Verdana"/>
        </w:rPr>
      </w:pPr>
      <w:r w:rsidRPr="00DC2BB4">
        <w:rPr>
          <w:rFonts w:ascii="Verdana" w:hAnsi="Verdana"/>
        </w:rPr>
        <w:t>Knowledge of standard office policies and procedures. Skill in organizing time and managing multiple demands</w:t>
      </w:r>
      <w:r w:rsidR="00A621C4" w:rsidRPr="00DC2BB4">
        <w:rPr>
          <w:rFonts w:ascii="Verdana" w:hAnsi="Verdana"/>
        </w:rPr>
        <w:t xml:space="preserve"> as well as </w:t>
      </w:r>
      <w:r w:rsidRPr="00DC2BB4">
        <w:rPr>
          <w:rFonts w:ascii="Verdana" w:hAnsi="Verdana"/>
        </w:rPr>
        <w:t xml:space="preserve">dealing with patients and visitors </w:t>
      </w:r>
      <w:r w:rsidR="00FE0D4B" w:rsidRPr="00DC2BB4">
        <w:rPr>
          <w:rFonts w:ascii="Verdana" w:hAnsi="Verdana"/>
        </w:rPr>
        <w:t xml:space="preserve">or </w:t>
      </w:r>
      <w:r w:rsidRPr="00DC2BB4">
        <w:rPr>
          <w:rFonts w:ascii="Verdana" w:hAnsi="Verdana"/>
        </w:rPr>
        <w:t xml:space="preserve">other staff members. </w:t>
      </w:r>
    </w:p>
    <w:p w14:paraId="67B2C13D" w14:textId="6BA302FD" w:rsidR="006F5DCA" w:rsidRPr="00DC2BB4" w:rsidRDefault="00FE0D4B" w:rsidP="00A621C4">
      <w:pPr>
        <w:pStyle w:val="ListParagraph"/>
        <w:numPr>
          <w:ilvl w:val="0"/>
          <w:numId w:val="14"/>
        </w:numPr>
        <w:rPr>
          <w:rFonts w:ascii="Verdana" w:hAnsi="Verdana"/>
        </w:rPr>
      </w:pPr>
      <w:r w:rsidRPr="00DC2BB4">
        <w:rPr>
          <w:rFonts w:ascii="Verdana" w:hAnsi="Verdana"/>
        </w:rPr>
        <w:t>K</w:t>
      </w:r>
      <w:r w:rsidR="00A45F99" w:rsidRPr="00DC2BB4">
        <w:rPr>
          <w:rFonts w:ascii="Verdana" w:hAnsi="Verdana"/>
        </w:rPr>
        <w:t xml:space="preserve">nowledge of traditional health insurance plans, Medicare, and </w:t>
      </w:r>
      <w:r w:rsidR="006E65EB" w:rsidRPr="00DC2BB4">
        <w:rPr>
          <w:rFonts w:ascii="Verdana" w:hAnsi="Verdana"/>
        </w:rPr>
        <w:t>W</w:t>
      </w:r>
      <w:r w:rsidR="00A45F99" w:rsidRPr="00DC2BB4">
        <w:rPr>
          <w:rFonts w:ascii="Verdana" w:hAnsi="Verdana"/>
        </w:rPr>
        <w:t xml:space="preserve">orkers’ </w:t>
      </w:r>
      <w:r w:rsidR="00A726F6" w:rsidRPr="00DC2BB4">
        <w:rPr>
          <w:rFonts w:ascii="Verdana" w:hAnsi="Verdana"/>
        </w:rPr>
        <w:t>C</w:t>
      </w:r>
      <w:r w:rsidR="00A45F99" w:rsidRPr="00DC2BB4">
        <w:rPr>
          <w:rFonts w:ascii="Verdana" w:hAnsi="Verdana"/>
        </w:rPr>
        <w:t xml:space="preserve">ompensation. </w:t>
      </w:r>
    </w:p>
    <w:p w14:paraId="046C3EEF" w14:textId="77777777" w:rsidR="006E2028" w:rsidRPr="00DC2BB4" w:rsidRDefault="00A45F99" w:rsidP="00F27592">
      <w:pPr>
        <w:pStyle w:val="ListParagraph"/>
        <w:numPr>
          <w:ilvl w:val="0"/>
          <w:numId w:val="14"/>
        </w:numPr>
        <w:rPr>
          <w:rFonts w:ascii="Verdana" w:hAnsi="Verdana"/>
        </w:rPr>
      </w:pPr>
      <w:r w:rsidRPr="00DC2BB4">
        <w:rPr>
          <w:rFonts w:ascii="Verdana" w:hAnsi="Verdana"/>
        </w:rPr>
        <w:t xml:space="preserve">Knowledge of CPT and ICD coding principles. Understand EOB’s and </w:t>
      </w:r>
      <w:r w:rsidR="00DD6E5D" w:rsidRPr="00DC2BB4">
        <w:rPr>
          <w:rFonts w:ascii="Verdana" w:hAnsi="Verdana"/>
        </w:rPr>
        <w:t xml:space="preserve">have the ability to </w:t>
      </w:r>
      <w:r w:rsidRPr="00DC2BB4">
        <w:rPr>
          <w:rFonts w:ascii="Verdana" w:hAnsi="Verdana"/>
        </w:rPr>
        <w:t>deciphe</w:t>
      </w:r>
      <w:r w:rsidR="00DD6E5D" w:rsidRPr="00DC2BB4">
        <w:rPr>
          <w:rFonts w:ascii="Verdana" w:hAnsi="Verdana"/>
        </w:rPr>
        <w:t>r them</w:t>
      </w:r>
      <w:r w:rsidRPr="00DC2BB4">
        <w:rPr>
          <w:rFonts w:ascii="Verdana" w:hAnsi="Verdana"/>
        </w:rPr>
        <w:t>.</w:t>
      </w:r>
      <w:r w:rsidR="00DD6E5D" w:rsidRPr="00DC2BB4">
        <w:rPr>
          <w:rFonts w:ascii="Verdana" w:hAnsi="Verdana"/>
        </w:rPr>
        <w:t xml:space="preserve"> </w:t>
      </w:r>
      <w:r w:rsidR="00DD6E5D" w:rsidRPr="00DC2BB4">
        <w:rPr>
          <w:rFonts w:ascii="Verdana" w:hAnsi="Verdana"/>
        </w:rPr>
        <w:t xml:space="preserve">Understanding of concept of maximum reimbursement. </w:t>
      </w:r>
    </w:p>
    <w:p w14:paraId="2BF010CB" w14:textId="77777777" w:rsidR="00C0101A" w:rsidRPr="00DC2BB4" w:rsidRDefault="00A45F99" w:rsidP="00F27592">
      <w:pPr>
        <w:pStyle w:val="ListParagraph"/>
        <w:numPr>
          <w:ilvl w:val="0"/>
          <w:numId w:val="14"/>
        </w:numPr>
        <w:rPr>
          <w:rFonts w:ascii="Verdana" w:hAnsi="Verdana"/>
        </w:rPr>
      </w:pPr>
      <w:r w:rsidRPr="00DC2BB4">
        <w:rPr>
          <w:rFonts w:ascii="Verdana" w:hAnsi="Verdana"/>
        </w:rPr>
        <w:t xml:space="preserve">Accuracy with data entry and 10-key skills. </w:t>
      </w:r>
      <w:r w:rsidR="00B02E11" w:rsidRPr="00DC2BB4">
        <w:rPr>
          <w:rFonts w:ascii="Verdana" w:hAnsi="Verdana"/>
        </w:rPr>
        <w:t>Knowledge</w:t>
      </w:r>
      <w:r w:rsidRPr="00DC2BB4">
        <w:rPr>
          <w:rFonts w:ascii="Verdana" w:hAnsi="Verdana"/>
        </w:rPr>
        <w:t xml:space="preserve"> of accounts receivable management</w:t>
      </w:r>
      <w:r w:rsidR="00B02E11" w:rsidRPr="00DC2BB4">
        <w:rPr>
          <w:rFonts w:ascii="Verdana" w:hAnsi="Verdana"/>
        </w:rPr>
        <w:t>,</w:t>
      </w:r>
      <w:r w:rsidRPr="00DC2BB4">
        <w:rPr>
          <w:rFonts w:ascii="Verdana" w:hAnsi="Verdana"/>
        </w:rPr>
        <w:t xml:space="preserve"> aging reports</w:t>
      </w:r>
      <w:r w:rsidR="00C0101A" w:rsidRPr="00DC2BB4">
        <w:rPr>
          <w:rFonts w:ascii="Verdana" w:hAnsi="Verdana"/>
        </w:rPr>
        <w:t xml:space="preserve">, and completion of </w:t>
      </w:r>
      <w:r w:rsidRPr="00DC2BB4">
        <w:rPr>
          <w:rFonts w:ascii="Verdana" w:hAnsi="Verdana"/>
        </w:rPr>
        <w:t>reconciliation</w:t>
      </w:r>
      <w:r w:rsidR="00C0101A" w:rsidRPr="00DC2BB4">
        <w:rPr>
          <w:rFonts w:ascii="Verdana" w:hAnsi="Verdana"/>
        </w:rPr>
        <w:t>s</w:t>
      </w:r>
      <w:r w:rsidRPr="00DC2BB4">
        <w:rPr>
          <w:rFonts w:ascii="Verdana" w:hAnsi="Verdana"/>
        </w:rPr>
        <w:t xml:space="preserve">. </w:t>
      </w:r>
    </w:p>
    <w:p w14:paraId="0EB40C35" w14:textId="77777777" w:rsidR="00C0101A" w:rsidRPr="00DC2BB4" w:rsidRDefault="00A45F99" w:rsidP="00F27592">
      <w:pPr>
        <w:pStyle w:val="ListParagraph"/>
        <w:numPr>
          <w:ilvl w:val="0"/>
          <w:numId w:val="14"/>
        </w:numPr>
        <w:rPr>
          <w:rFonts w:ascii="Verdana" w:hAnsi="Verdana"/>
        </w:rPr>
      </w:pPr>
      <w:r w:rsidRPr="00DC2BB4">
        <w:rPr>
          <w:rFonts w:ascii="Verdana" w:hAnsi="Verdana"/>
        </w:rPr>
        <w:t xml:space="preserve">Ability to research and take necessary action to collect on unpaid claims and patient accounts. </w:t>
      </w:r>
    </w:p>
    <w:p w14:paraId="6CE6A6DD" w14:textId="77777777" w:rsidR="00C0101A" w:rsidRPr="00DC2BB4" w:rsidRDefault="00A45F99" w:rsidP="00F27592">
      <w:pPr>
        <w:pStyle w:val="ListParagraph"/>
        <w:numPr>
          <w:ilvl w:val="0"/>
          <w:numId w:val="14"/>
        </w:numPr>
        <w:rPr>
          <w:rFonts w:ascii="Verdana" w:hAnsi="Verdana"/>
        </w:rPr>
      </w:pPr>
      <w:r w:rsidRPr="00DC2BB4">
        <w:rPr>
          <w:rFonts w:ascii="Verdana" w:hAnsi="Verdana"/>
        </w:rPr>
        <w:t xml:space="preserve">Skillful in the use of calculators, computers, spreadsheet software, and patient management software. </w:t>
      </w:r>
    </w:p>
    <w:p w14:paraId="2DEFFCDD" w14:textId="3D677090" w:rsidR="001D23B5" w:rsidRPr="00DC2BB4" w:rsidRDefault="00A45F99" w:rsidP="00F27592">
      <w:pPr>
        <w:pStyle w:val="ListParagraph"/>
        <w:numPr>
          <w:ilvl w:val="0"/>
          <w:numId w:val="14"/>
        </w:numPr>
        <w:rPr>
          <w:rFonts w:ascii="Verdana" w:hAnsi="Verdana"/>
        </w:rPr>
      </w:pPr>
      <w:r w:rsidRPr="00DC2BB4">
        <w:rPr>
          <w:rFonts w:ascii="Verdana" w:hAnsi="Verdana"/>
        </w:rPr>
        <w:t>Ability to work independently and use good judgment in work prioritization Ability to complete difficult/complex tasks. Ability to follow oral and written instructions.</w:t>
      </w:r>
    </w:p>
    <w:p w14:paraId="44561D8D" w14:textId="77777777" w:rsidR="00910D79" w:rsidRPr="00910D79" w:rsidRDefault="00910D79" w:rsidP="00910D79">
      <w:pPr>
        <w:rPr>
          <w:rFonts w:ascii="Verdana Pro Light" w:hAnsi="Verdana Pro Light"/>
        </w:rPr>
      </w:pPr>
    </w:p>
    <w:p w14:paraId="5CC85F37" w14:textId="105C0017" w:rsidR="001D6BD5" w:rsidRPr="00B11250" w:rsidRDefault="00073585" w:rsidP="00693C8A">
      <w:pPr>
        <w:rPr>
          <w:rFonts w:ascii="Verdana" w:hAnsi="Verdana"/>
          <w:i/>
          <w:iCs/>
        </w:rPr>
      </w:pPr>
      <w:r w:rsidRPr="00B11250">
        <w:rPr>
          <w:rFonts w:ascii="Verdana" w:hAnsi="Verdana"/>
          <w:i/>
          <w:iCs/>
        </w:rPr>
        <w:t>Exp</w:t>
      </w:r>
      <w:r w:rsidR="001D6BD5" w:rsidRPr="00B11250">
        <w:rPr>
          <w:rFonts w:ascii="Verdana" w:hAnsi="Verdana"/>
          <w:i/>
          <w:iCs/>
        </w:rPr>
        <w:t>erience</w:t>
      </w:r>
    </w:p>
    <w:p w14:paraId="43117973" w14:textId="31859B68" w:rsidR="00A216BA" w:rsidRPr="00DC2BB4" w:rsidRDefault="00CF06B4" w:rsidP="00FC1FD0">
      <w:pPr>
        <w:pStyle w:val="ListParagraph"/>
        <w:numPr>
          <w:ilvl w:val="0"/>
          <w:numId w:val="14"/>
        </w:numPr>
        <w:rPr>
          <w:rFonts w:ascii="Verdana" w:hAnsi="Verdana"/>
          <w:bCs/>
          <w:i/>
          <w:iCs/>
        </w:rPr>
      </w:pPr>
      <w:r w:rsidRPr="00DC2BB4">
        <w:rPr>
          <w:rFonts w:ascii="Verdana" w:hAnsi="Verdana"/>
        </w:rPr>
        <w:t>Two years of appropriate office work experience, including at least six months working with and managing accounts receivable. Experience with RPMS and with doing reconciliation’s preferred. Must have working knowledge of insurance/billing/payment procedures as well as ICD/CPT coding principles.</w:t>
      </w:r>
      <w:r w:rsidR="00FC1FD0" w:rsidRPr="00DC2BB4">
        <w:rPr>
          <w:rFonts w:ascii="Verdana" w:hAnsi="Verdana"/>
        </w:rPr>
        <w:t xml:space="preserve">  </w:t>
      </w:r>
      <w:r w:rsidR="00FC1FD0" w:rsidRPr="00DC2BB4">
        <w:rPr>
          <w:rFonts w:ascii="Verdana" w:hAnsi="Verdana"/>
          <w:i/>
          <w:iCs/>
        </w:rPr>
        <w:t>Substitution: Satisfactory completion of an appropriate vocational training course of study such as medical office training may be substituted for up to one year of the required two years of office work experience.</w:t>
      </w:r>
    </w:p>
    <w:p w14:paraId="7EF338F5" w14:textId="53DD1D84" w:rsidR="00A216BA" w:rsidRPr="00DC2BB4" w:rsidRDefault="00A216BA" w:rsidP="00693C8A">
      <w:pPr>
        <w:rPr>
          <w:rFonts w:ascii="Verdana" w:hAnsi="Verdana"/>
          <w:bCs/>
          <w:i/>
          <w:iCs/>
        </w:rPr>
      </w:pPr>
    </w:p>
    <w:p w14:paraId="64C23D5F" w14:textId="0AB95F59" w:rsidR="00A216BA" w:rsidRPr="00B11250" w:rsidRDefault="00A216BA" w:rsidP="00693C8A">
      <w:pPr>
        <w:rPr>
          <w:rFonts w:ascii="Verdana" w:hAnsi="Verdana"/>
          <w:bCs/>
          <w:i/>
          <w:iCs/>
        </w:rPr>
      </w:pPr>
    </w:p>
    <w:p w14:paraId="14ACD91C" w14:textId="4D7EE91B" w:rsidR="00841323" w:rsidRPr="00B11250" w:rsidRDefault="00B11250" w:rsidP="00693C8A">
      <w:pPr>
        <w:jc w:val="center"/>
        <w:rPr>
          <w:rFonts w:ascii="Verdana" w:hAnsi="Verdana"/>
          <w:b/>
          <w:bCs/>
        </w:rPr>
      </w:pPr>
      <w:r w:rsidRPr="00B11250">
        <w:rPr>
          <w:rFonts w:ascii="Verdana" w:hAnsi="Verdana"/>
          <w:b/>
          <w:bCs/>
        </w:rPr>
        <w:t>Other</w:t>
      </w:r>
      <w:r w:rsidR="00841323" w:rsidRPr="00B11250">
        <w:rPr>
          <w:rFonts w:ascii="Verdana" w:hAnsi="Verdana"/>
          <w:b/>
          <w:bCs/>
        </w:rPr>
        <w:t xml:space="preserve"> Requirements</w:t>
      </w:r>
    </w:p>
    <w:p w14:paraId="6D52E7D8" w14:textId="77777777" w:rsidR="006C2AC0" w:rsidRPr="00B11250" w:rsidRDefault="006C2AC0" w:rsidP="00693C8A">
      <w:pPr>
        <w:jc w:val="center"/>
        <w:rPr>
          <w:rFonts w:ascii="Verdana" w:hAnsi="Verdana"/>
          <w:b/>
          <w:bCs/>
        </w:rPr>
      </w:pPr>
    </w:p>
    <w:p w14:paraId="5E6CF2D6" w14:textId="0E0F4FC9" w:rsidR="00841323" w:rsidRPr="00B11250" w:rsidRDefault="00C5164D" w:rsidP="00EB0AC2">
      <w:pPr>
        <w:pStyle w:val="ListParagraph"/>
        <w:numPr>
          <w:ilvl w:val="0"/>
          <w:numId w:val="13"/>
        </w:numPr>
        <w:spacing w:line="276" w:lineRule="auto"/>
        <w:rPr>
          <w:rFonts w:ascii="Verdana" w:hAnsi="Verdana"/>
          <w:bCs/>
        </w:rPr>
      </w:pPr>
      <w:r w:rsidRPr="00B11250">
        <w:rPr>
          <w:rFonts w:ascii="Verdana" w:hAnsi="Verdana"/>
          <w:bCs/>
        </w:rPr>
        <w:t xml:space="preserve">Must be able to pass </w:t>
      </w:r>
      <w:r w:rsidR="00847CC1" w:rsidRPr="00B11250">
        <w:rPr>
          <w:rFonts w:ascii="Verdana" w:hAnsi="Verdana"/>
          <w:bCs/>
        </w:rPr>
        <w:t>background check.</w:t>
      </w:r>
    </w:p>
    <w:p w14:paraId="7C748664" w14:textId="0E03E428" w:rsidR="00847CC1" w:rsidRPr="00B11250" w:rsidRDefault="00847CC1" w:rsidP="00EB0AC2">
      <w:pPr>
        <w:pStyle w:val="ListParagraph"/>
        <w:numPr>
          <w:ilvl w:val="0"/>
          <w:numId w:val="13"/>
        </w:numPr>
        <w:spacing w:line="276" w:lineRule="auto"/>
        <w:rPr>
          <w:rFonts w:ascii="Verdana" w:hAnsi="Verdana"/>
          <w:bCs/>
        </w:rPr>
      </w:pPr>
      <w:r w:rsidRPr="00B11250">
        <w:rPr>
          <w:rFonts w:ascii="Verdana" w:hAnsi="Verdana"/>
          <w:bCs/>
        </w:rPr>
        <w:t xml:space="preserve">Must </w:t>
      </w:r>
      <w:r w:rsidR="00525BF9" w:rsidRPr="00B11250">
        <w:rPr>
          <w:rFonts w:ascii="Verdana" w:hAnsi="Verdana"/>
          <w:bCs/>
        </w:rPr>
        <w:t>adhere to Tribal drug and alcohol policy, including pre-employment drug and alcohol screening.</w:t>
      </w:r>
    </w:p>
    <w:p w14:paraId="465498F7" w14:textId="6E0E3C20" w:rsidR="00525BF9" w:rsidRPr="00B11250" w:rsidRDefault="00525BF9" w:rsidP="00EB0AC2">
      <w:pPr>
        <w:pStyle w:val="ListParagraph"/>
        <w:numPr>
          <w:ilvl w:val="0"/>
          <w:numId w:val="13"/>
        </w:numPr>
        <w:spacing w:line="276" w:lineRule="auto"/>
        <w:rPr>
          <w:rFonts w:ascii="Verdana" w:hAnsi="Verdana"/>
          <w:bCs/>
        </w:rPr>
      </w:pPr>
      <w:r w:rsidRPr="00B11250">
        <w:rPr>
          <w:rFonts w:ascii="Verdana" w:hAnsi="Verdana"/>
          <w:bCs/>
        </w:rPr>
        <w:t>Must have a valid driver’s license</w:t>
      </w:r>
      <w:r w:rsidR="00CA4BA8" w:rsidRPr="00B11250">
        <w:rPr>
          <w:rFonts w:ascii="Verdana" w:hAnsi="Verdana"/>
          <w:bCs/>
        </w:rPr>
        <w:t xml:space="preserve"> and insurable </w:t>
      </w:r>
      <w:r w:rsidR="009C1DFA" w:rsidRPr="00B11250">
        <w:rPr>
          <w:rFonts w:ascii="Verdana" w:hAnsi="Verdana"/>
          <w:bCs/>
        </w:rPr>
        <w:t>under the Tribe’s insurance policy.</w:t>
      </w:r>
    </w:p>
    <w:p w14:paraId="59DB86EE" w14:textId="77777777" w:rsidR="00A031C0" w:rsidRPr="00B11250" w:rsidRDefault="00A031C0" w:rsidP="00693C8A">
      <w:pPr>
        <w:rPr>
          <w:rFonts w:ascii="Verdana" w:hAnsi="Verdana"/>
          <w:sz w:val="20"/>
          <w:szCs w:val="20"/>
        </w:rPr>
      </w:pPr>
    </w:p>
    <w:p w14:paraId="48BD0418" w14:textId="6BC8C26A" w:rsidR="00B93214" w:rsidRPr="00B11250" w:rsidRDefault="00B93214">
      <w:pPr>
        <w:rPr>
          <w:rFonts w:ascii="Verdana" w:hAnsi="Verdana"/>
        </w:rPr>
      </w:pPr>
      <w:r w:rsidRPr="00B11250">
        <w:rPr>
          <w:rFonts w:ascii="Verdana" w:hAnsi="Verdana"/>
        </w:rPr>
        <w:br w:type="page"/>
      </w:r>
    </w:p>
    <w:p w14:paraId="7291CCC6" w14:textId="7D1F21B4" w:rsidR="0015208A" w:rsidRPr="00B11250" w:rsidRDefault="001B01C0" w:rsidP="00693C8A">
      <w:pPr>
        <w:jc w:val="center"/>
        <w:rPr>
          <w:rFonts w:ascii="Verdana" w:hAnsi="Verdana"/>
          <w:b/>
          <w:bCs/>
        </w:rPr>
      </w:pPr>
      <w:r w:rsidRPr="00B11250">
        <w:rPr>
          <w:rFonts w:ascii="Verdana" w:hAnsi="Verdana"/>
          <w:b/>
          <w:bCs/>
        </w:rPr>
        <w:lastRenderedPageBreak/>
        <w:t>Receipt and Acknowledgment</w:t>
      </w:r>
    </w:p>
    <w:p w14:paraId="0699E284" w14:textId="77777777" w:rsidR="00A031C0" w:rsidRPr="00B11250" w:rsidRDefault="00A031C0" w:rsidP="00864960">
      <w:pPr>
        <w:spacing w:before="240"/>
        <w:rPr>
          <w:rFonts w:ascii="Verdana" w:hAnsi="Verdana"/>
          <w:b/>
        </w:rPr>
      </w:pPr>
    </w:p>
    <w:p w14:paraId="51D8C01F" w14:textId="743937B9" w:rsidR="0015208A" w:rsidRPr="00B11250" w:rsidRDefault="009B28C2" w:rsidP="00864960">
      <w:pPr>
        <w:pStyle w:val="ListParagraph"/>
        <w:numPr>
          <w:ilvl w:val="0"/>
          <w:numId w:val="5"/>
        </w:numPr>
        <w:spacing w:before="240"/>
        <w:rPr>
          <w:rFonts w:ascii="Verdana" w:hAnsi="Verdana"/>
        </w:rPr>
      </w:pPr>
      <w:r w:rsidRPr="00B11250">
        <w:rPr>
          <w:rFonts w:ascii="Verdana" w:hAnsi="Verdana"/>
        </w:rPr>
        <w:t>The contents of this job description are job requirements, and, at this time, I know of no limitations that would prevent me from performing these functions with or without accommodation. I further understand that it is my responsibility to inform my supervisor at any time that I am unable to perform these functions.</w:t>
      </w:r>
    </w:p>
    <w:p w14:paraId="7E6C2505" w14:textId="0883B8E6" w:rsidR="00833C29" w:rsidRPr="00B11250" w:rsidRDefault="00833C29" w:rsidP="00864960">
      <w:pPr>
        <w:pStyle w:val="ListParagraph"/>
        <w:numPr>
          <w:ilvl w:val="0"/>
          <w:numId w:val="5"/>
        </w:numPr>
        <w:spacing w:before="240"/>
        <w:rPr>
          <w:rFonts w:ascii="Verdana" w:hAnsi="Verdana"/>
        </w:rPr>
      </w:pPr>
      <w:r w:rsidRPr="00B11250">
        <w:rPr>
          <w:rFonts w:ascii="Verdana" w:hAnsi="Verdana"/>
        </w:rPr>
        <w:t xml:space="preserve">Job duties, tasks, work hours and work requirements are subject to change. </w:t>
      </w:r>
    </w:p>
    <w:p w14:paraId="57034158" w14:textId="3A9EDB67" w:rsidR="00A031C0" w:rsidRPr="00B11250" w:rsidRDefault="001B01C0" w:rsidP="00864960">
      <w:pPr>
        <w:pStyle w:val="ListParagraph"/>
        <w:numPr>
          <w:ilvl w:val="0"/>
          <w:numId w:val="5"/>
        </w:numPr>
        <w:spacing w:before="240"/>
        <w:rPr>
          <w:rFonts w:ascii="Verdana" w:hAnsi="Verdana"/>
        </w:rPr>
      </w:pPr>
      <w:r w:rsidRPr="00B11250">
        <w:rPr>
          <w:rFonts w:ascii="Verdana" w:hAnsi="Verdana"/>
        </w:rPr>
        <w:t xml:space="preserve">Acceptable job performance includes </w:t>
      </w:r>
      <w:r w:rsidR="00B8374B" w:rsidRPr="00B11250">
        <w:rPr>
          <w:rFonts w:ascii="Verdana" w:hAnsi="Verdana"/>
        </w:rPr>
        <w:t>execution of essential functions</w:t>
      </w:r>
      <w:r w:rsidR="0013101C" w:rsidRPr="00B11250">
        <w:rPr>
          <w:rFonts w:ascii="Verdana" w:hAnsi="Verdana"/>
        </w:rPr>
        <w:t xml:space="preserve"> while maintaining </w:t>
      </w:r>
      <w:r w:rsidR="00786C48" w:rsidRPr="00B11250">
        <w:rPr>
          <w:rFonts w:ascii="Verdana" w:hAnsi="Verdana"/>
        </w:rPr>
        <w:t>professional conduct and</w:t>
      </w:r>
      <w:r w:rsidRPr="00B11250">
        <w:rPr>
          <w:rFonts w:ascii="Verdana" w:hAnsi="Verdana"/>
        </w:rPr>
        <w:t xml:space="preserve"> compliance with</w:t>
      </w:r>
      <w:r w:rsidR="00106A91" w:rsidRPr="00B11250">
        <w:rPr>
          <w:rFonts w:ascii="Verdana" w:hAnsi="Verdana"/>
        </w:rPr>
        <w:t xml:space="preserve"> </w:t>
      </w:r>
      <w:r w:rsidR="002E3A7A" w:rsidRPr="00B11250">
        <w:rPr>
          <w:rFonts w:ascii="Verdana" w:hAnsi="Verdana"/>
        </w:rPr>
        <w:t xml:space="preserve">all </w:t>
      </w:r>
      <w:r w:rsidR="00266C9A" w:rsidRPr="00B11250">
        <w:rPr>
          <w:rFonts w:ascii="Verdana" w:hAnsi="Verdana"/>
        </w:rPr>
        <w:t>QVIR polices, including, but not limited to: QVIR Personnel</w:t>
      </w:r>
      <w:r w:rsidR="005F6956" w:rsidRPr="00B11250">
        <w:rPr>
          <w:rFonts w:ascii="Verdana" w:hAnsi="Verdana"/>
        </w:rPr>
        <w:t>, Travel, Fiscal, and Purchasing Policy</w:t>
      </w:r>
      <w:r w:rsidRPr="00B11250">
        <w:rPr>
          <w:rFonts w:ascii="Verdana" w:hAnsi="Verdana"/>
        </w:rPr>
        <w:t>.</w:t>
      </w:r>
    </w:p>
    <w:p w14:paraId="32EE9F9E" w14:textId="7AE99689" w:rsidR="00A031C0" w:rsidRPr="00B11250" w:rsidRDefault="00A031C0" w:rsidP="00693C8A">
      <w:pPr>
        <w:rPr>
          <w:rFonts w:ascii="Verdana" w:hAnsi="Verdana"/>
        </w:rPr>
      </w:pPr>
    </w:p>
    <w:p w14:paraId="425AB343" w14:textId="77777777" w:rsidR="00073BD5" w:rsidRPr="00B11250" w:rsidRDefault="00073BD5" w:rsidP="00693C8A">
      <w:pPr>
        <w:rPr>
          <w:rFonts w:ascii="Verdana" w:hAnsi="Verdana"/>
          <w:b/>
        </w:rPr>
      </w:pPr>
      <w:r w:rsidRPr="00B11250">
        <w:rPr>
          <w:rFonts w:ascii="Verdana" w:hAnsi="Verdana"/>
          <w:b/>
          <w:bCs/>
          <w:w w:val="105"/>
        </w:rPr>
        <w:t>Indian Preference</w:t>
      </w:r>
      <w:r w:rsidRPr="00B11250">
        <w:rPr>
          <w:rFonts w:ascii="Verdana" w:hAnsi="Verdana"/>
          <w:b/>
          <w:w w:val="105"/>
        </w:rPr>
        <w:t>:</w:t>
      </w:r>
    </w:p>
    <w:p w14:paraId="2C9BE63C" w14:textId="56AF6D8C" w:rsidR="00073BD5" w:rsidRPr="00B11250" w:rsidRDefault="00073BD5" w:rsidP="00693C8A">
      <w:pPr>
        <w:rPr>
          <w:rFonts w:ascii="Verdana" w:hAnsi="Verdana"/>
        </w:rPr>
      </w:pPr>
      <w:r w:rsidRPr="00B11250">
        <w:rPr>
          <w:rFonts w:ascii="Verdana" w:hAnsi="Verdana"/>
        </w:rPr>
        <w:t>In</w:t>
      </w:r>
      <w:r w:rsidRPr="00B11250">
        <w:rPr>
          <w:rFonts w:ascii="Verdana" w:hAnsi="Verdana"/>
          <w:spacing w:val="-30"/>
        </w:rPr>
        <w:t xml:space="preserve"> </w:t>
      </w:r>
      <w:r w:rsidRPr="00B11250">
        <w:rPr>
          <w:rFonts w:ascii="Verdana" w:hAnsi="Verdana"/>
        </w:rPr>
        <w:t>accordance</w:t>
      </w:r>
      <w:r w:rsidRPr="00B11250">
        <w:rPr>
          <w:rFonts w:ascii="Verdana" w:hAnsi="Verdana"/>
          <w:spacing w:val="-3"/>
        </w:rPr>
        <w:t xml:space="preserve"> </w:t>
      </w:r>
      <w:r w:rsidRPr="00B11250">
        <w:rPr>
          <w:rFonts w:ascii="Verdana" w:hAnsi="Verdana"/>
        </w:rPr>
        <w:t>with</w:t>
      </w:r>
      <w:r w:rsidRPr="00B11250">
        <w:rPr>
          <w:rFonts w:ascii="Verdana" w:hAnsi="Verdana"/>
          <w:spacing w:val="-16"/>
        </w:rPr>
        <w:t xml:space="preserve"> </w:t>
      </w:r>
      <w:r w:rsidRPr="00B11250">
        <w:rPr>
          <w:rFonts w:ascii="Verdana" w:hAnsi="Verdana"/>
        </w:rPr>
        <w:t>CFR</w:t>
      </w:r>
      <w:r w:rsidRPr="00B11250">
        <w:rPr>
          <w:rFonts w:ascii="Verdana" w:hAnsi="Verdana"/>
          <w:spacing w:val="-8"/>
        </w:rPr>
        <w:t xml:space="preserve"> </w:t>
      </w:r>
      <w:r w:rsidRPr="00B11250">
        <w:rPr>
          <w:rFonts w:ascii="Verdana" w:hAnsi="Verdana"/>
          <w:i/>
        </w:rPr>
        <w:t>25,</w:t>
      </w:r>
      <w:r w:rsidRPr="00B11250">
        <w:rPr>
          <w:rFonts w:ascii="Verdana" w:hAnsi="Verdana"/>
          <w:i/>
          <w:spacing w:val="-37"/>
        </w:rPr>
        <w:t xml:space="preserve"> </w:t>
      </w:r>
      <w:r w:rsidRPr="00B11250">
        <w:rPr>
          <w:rFonts w:ascii="Verdana" w:hAnsi="Verdana"/>
        </w:rPr>
        <w:t>Part</w:t>
      </w:r>
      <w:r w:rsidRPr="00B11250">
        <w:rPr>
          <w:rFonts w:ascii="Verdana" w:hAnsi="Verdana"/>
          <w:spacing w:val="-14"/>
        </w:rPr>
        <w:t xml:space="preserve"> </w:t>
      </w:r>
      <w:r w:rsidRPr="00B11250">
        <w:rPr>
          <w:rFonts w:ascii="Verdana" w:hAnsi="Verdana"/>
        </w:rPr>
        <w:t>276</w:t>
      </w:r>
      <w:r w:rsidRPr="00B11250">
        <w:rPr>
          <w:rFonts w:ascii="Verdana" w:hAnsi="Verdana"/>
          <w:spacing w:val="-11"/>
        </w:rPr>
        <w:t xml:space="preserve"> </w:t>
      </w:r>
      <w:r w:rsidRPr="00B11250">
        <w:rPr>
          <w:rFonts w:ascii="Verdana" w:hAnsi="Verdana"/>
        </w:rPr>
        <w:t>and</w:t>
      </w:r>
      <w:r w:rsidRPr="00B11250">
        <w:rPr>
          <w:rFonts w:ascii="Verdana" w:hAnsi="Verdana"/>
          <w:spacing w:val="-11"/>
        </w:rPr>
        <w:t xml:space="preserve"> </w:t>
      </w:r>
      <w:r w:rsidRPr="00B11250">
        <w:rPr>
          <w:rFonts w:ascii="Verdana" w:hAnsi="Verdana"/>
        </w:rPr>
        <w:t>in</w:t>
      </w:r>
      <w:r w:rsidRPr="00B11250">
        <w:rPr>
          <w:rFonts w:ascii="Verdana" w:hAnsi="Verdana"/>
          <w:spacing w:val="-23"/>
        </w:rPr>
        <w:t xml:space="preserve"> </w:t>
      </w:r>
      <w:r w:rsidRPr="00B11250">
        <w:rPr>
          <w:rFonts w:ascii="Verdana" w:hAnsi="Verdana"/>
        </w:rPr>
        <w:t>accordance</w:t>
      </w:r>
      <w:r w:rsidRPr="00B11250">
        <w:rPr>
          <w:rFonts w:ascii="Verdana" w:hAnsi="Verdana"/>
          <w:spacing w:val="-18"/>
        </w:rPr>
        <w:t xml:space="preserve"> </w:t>
      </w:r>
      <w:r w:rsidRPr="00B11250">
        <w:rPr>
          <w:rFonts w:ascii="Verdana" w:hAnsi="Verdana"/>
        </w:rPr>
        <w:t>with</w:t>
      </w:r>
      <w:r w:rsidRPr="00B11250">
        <w:rPr>
          <w:rFonts w:ascii="Verdana" w:hAnsi="Verdana"/>
          <w:spacing w:val="-19"/>
        </w:rPr>
        <w:t xml:space="preserve"> </w:t>
      </w:r>
      <w:r w:rsidRPr="00B11250">
        <w:rPr>
          <w:rFonts w:ascii="Verdana" w:hAnsi="Verdana"/>
        </w:rPr>
        <w:t>Title</w:t>
      </w:r>
      <w:r w:rsidRPr="00B11250">
        <w:rPr>
          <w:rFonts w:ascii="Verdana" w:hAnsi="Verdana"/>
          <w:spacing w:val="-29"/>
        </w:rPr>
        <w:t xml:space="preserve"> </w:t>
      </w:r>
      <w:r w:rsidRPr="00B11250">
        <w:rPr>
          <w:rFonts w:ascii="Verdana" w:hAnsi="Verdana"/>
        </w:rPr>
        <w:t>VII</w:t>
      </w:r>
      <w:r w:rsidRPr="00B11250">
        <w:rPr>
          <w:rFonts w:ascii="Verdana" w:hAnsi="Verdana"/>
          <w:spacing w:val="-21"/>
        </w:rPr>
        <w:t xml:space="preserve"> </w:t>
      </w:r>
      <w:r w:rsidRPr="00B11250">
        <w:rPr>
          <w:rFonts w:ascii="Verdana" w:hAnsi="Verdana"/>
        </w:rPr>
        <w:t>of</w:t>
      </w:r>
      <w:r w:rsidRPr="00B11250">
        <w:rPr>
          <w:rFonts w:ascii="Verdana" w:hAnsi="Verdana"/>
          <w:spacing w:val="-23"/>
        </w:rPr>
        <w:t xml:space="preserve"> </w:t>
      </w:r>
      <w:r w:rsidRPr="00B11250">
        <w:rPr>
          <w:rFonts w:ascii="Verdana" w:hAnsi="Verdana"/>
        </w:rPr>
        <w:t>the</w:t>
      </w:r>
      <w:r w:rsidRPr="00B11250">
        <w:rPr>
          <w:rFonts w:ascii="Verdana" w:hAnsi="Verdana"/>
          <w:spacing w:val="-25"/>
        </w:rPr>
        <w:t xml:space="preserve"> </w:t>
      </w:r>
      <w:r w:rsidRPr="00B11250">
        <w:rPr>
          <w:rFonts w:ascii="Verdana" w:hAnsi="Verdana"/>
        </w:rPr>
        <w:t>Civil</w:t>
      </w:r>
      <w:r w:rsidRPr="00B11250">
        <w:rPr>
          <w:rFonts w:ascii="Verdana" w:hAnsi="Verdana"/>
          <w:spacing w:val="-5"/>
        </w:rPr>
        <w:t xml:space="preserve"> </w:t>
      </w:r>
      <w:r w:rsidRPr="00B11250">
        <w:rPr>
          <w:rFonts w:ascii="Verdana" w:hAnsi="Verdana"/>
        </w:rPr>
        <w:t>Rights Act,</w:t>
      </w:r>
      <w:r w:rsidRPr="00B11250">
        <w:rPr>
          <w:rFonts w:ascii="Verdana" w:hAnsi="Verdana"/>
          <w:spacing w:val="-26"/>
        </w:rPr>
        <w:t xml:space="preserve"> </w:t>
      </w:r>
      <w:r w:rsidRPr="00B11250">
        <w:rPr>
          <w:rFonts w:ascii="Verdana" w:hAnsi="Verdana"/>
        </w:rPr>
        <w:t>Section</w:t>
      </w:r>
      <w:r w:rsidRPr="00B11250">
        <w:rPr>
          <w:rFonts w:ascii="Verdana" w:hAnsi="Verdana"/>
          <w:spacing w:val="-16"/>
        </w:rPr>
        <w:t xml:space="preserve"> </w:t>
      </w:r>
      <w:r w:rsidRPr="00B11250">
        <w:rPr>
          <w:rFonts w:ascii="Verdana" w:hAnsi="Verdana"/>
        </w:rPr>
        <w:t>701(b)</w:t>
      </w:r>
      <w:r w:rsidRPr="00B11250">
        <w:rPr>
          <w:rFonts w:ascii="Verdana" w:hAnsi="Verdana"/>
          <w:spacing w:val="-19"/>
        </w:rPr>
        <w:t xml:space="preserve"> </w:t>
      </w:r>
      <w:r w:rsidRPr="00B11250">
        <w:rPr>
          <w:rFonts w:ascii="Verdana" w:hAnsi="Verdana"/>
        </w:rPr>
        <w:t>and</w:t>
      </w:r>
      <w:r w:rsidRPr="00B11250">
        <w:rPr>
          <w:rFonts w:ascii="Verdana" w:hAnsi="Verdana"/>
          <w:spacing w:val="-10"/>
        </w:rPr>
        <w:t xml:space="preserve"> </w:t>
      </w:r>
      <w:r w:rsidRPr="00B11250">
        <w:rPr>
          <w:rFonts w:ascii="Verdana" w:hAnsi="Verdana"/>
        </w:rPr>
        <w:t>703(</w:t>
      </w:r>
      <w:proofErr w:type="spellStart"/>
      <w:r w:rsidRPr="00B11250">
        <w:rPr>
          <w:rFonts w:ascii="Verdana" w:hAnsi="Verdana"/>
        </w:rPr>
        <w:t>i</w:t>
      </w:r>
      <w:proofErr w:type="spellEnd"/>
      <w:r w:rsidRPr="00B11250">
        <w:rPr>
          <w:rFonts w:ascii="Verdana" w:hAnsi="Verdana"/>
        </w:rPr>
        <w:t>),</w:t>
      </w:r>
      <w:r w:rsidRPr="00B11250">
        <w:rPr>
          <w:rFonts w:ascii="Verdana" w:hAnsi="Verdana"/>
          <w:spacing w:val="-15"/>
        </w:rPr>
        <w:t xml:space="preserve"> </w:t>
      </w:r>
      <w:r w:rsidRPr="00B11250">
        <w:rPr>
          <w:rFonts w:ascii="Verdana" w:hAnsi="Verdana"/>
        </w:rPr>
        <w:t>preference</w:t>
      </w:r>
      <w:r w:rsidRPr="00B11250">
        <w:rPr>
          <w:rFonts w:ascii="Verdana" w:hAnsi="Verdana"/>
          <w:spacing w:val="-22"/>
        </w:rPr>
        <w:t xml:space="preserve"> </w:t>
      </w:r>
      <w:r w:rsidRPr="00B11250">
        <w:rPr>
          <w:rFonts w:ascii="Verdana" w:hAnsi="Verdana"/>
        </w:rPr>
        <w:t>in</w:t>
      </w:r>
      <w:r w:rsidRPr="00B11250">
        <w:rPr>
          <w:rFonts w:ascii="Verdana" w:hAnsi="Verdana"/>
          <w:spacing w:val="-25"/>
        </w:rPr>
        <w:t xml:space="preserve"> </w:t>
      </w:r>
      <w:r w:rsidRPr="00B11250">
        <w:rPr>
          <w:rFonts w:ascii="Verdana" w:hAnsi="Verdana"/>
        </w:rPr>
        <w:t>filling</w:t>
      </w:r>
      <w:r w:rsidRPr="00B11250">
        <w:rPr>
          <w:rFonts w:ascii="Verdana" w:hAnsi="Verdana"/>
          <w:spacing w:val="-17"/>
        </w:rPr>
        <w:t xml:space="preserve"> </w:t>
      </w:r>
      <w:r w:rsidRPr="00B11250">
        <w:rPr>
          <w:rFonts w:ascii="Verdana" w:hAnsi="Verdana"/>
        </w:rPr>
        <w:t>all</w:t>
      </w:r>
      <w:r w:rsidRPr="00B11250">
        <w:rPr>
          <w:rFonts w:ascii="Verdana" w:hAnsi="Verdana"/>
          <w:spacing w:val="-25"/>
        </w:rPr>
        <w:t xml:space="preserve"> </w:t>
      </w:r>
      <w:r w:rsidRPr="00B11250">
        <w:rPr>
          <w:rFonts w:ascii="Verdana" w:hAnsi="Verdana"/>
        </w:rPr>
        <w:t>vacancies</w:t>
      </w:r>
      <w:r w:rsidRPr="00B11250">
        <w:rPr>
          <w:rFonts w:ascii="Verdana" w:hAnsi="Verdana"/>
          <w:spacing w:val="-21"/>
        </w:rPr>
        <w:t xml:space="preserve"> </w:t>
      </w:r>
      <w:r w:rsidRPr="00B11250">
        <w:rPr>
          <w:rFonts w:ascii="Verdana" w:hAnsi="Verdana"/>
        </w:rPr>
        <w:t>will</w:t>
      </w:r>
      <w:r w:rsidRPr="00B11250">
        <w:rPr>
          <w:rFonts w:ascii="Verdana" w:hAnsi="Verdana"/>
          <w:spacing w:val="-25"/>
        </w:rPr>
        <w:t xml:space="preserve"> </w:t>
      </w:r>
      <w:r w:rsidRPr="00B11250">
        <w:rPr>
          <w:rFonts w:ascii="Verdana" w:hAnsi="Verdana"/>
        </w:rPr>
        <w:t>be</w:t>
      </w:r>
      <w:r w:rsidRPr="00B11250">
        <w:rPr>
          <w:rFonts w:ascii="Verdana" w:hAnsi="Verdana"/>
          <w:spacing w:val="-27"/>
        </w:rPr>
        <w:t xml:space="preserve"> </w:t>
      </w:r>
      <w:r w:rsidRPr="00B11250">
        <w:rPr>
          <w:rFonts w:ascii="Verdana" w:hAnsi="Verdana"/>
        </w:rPr>
        <w:t>given</w:t>
      </w:r>
      <w:r w:rsidRPr="00B11250">
        <w:rPr>
          <w:rFonts w:ascii="Verdana" w:hAnsi="Verdana"/>
          <w:spacing w:val="-19"/>
        </w:rPr>
        <w:t xml:space="preserve"> </w:t>
      </w:r>
      <w:r w:rsidRPr="00B11250">
        <w:rPr>
          <w:rFonts w:ascii="Verdana" w:hAnsi="Verdana"/>
        </w:rPr>
        <w:t>to</w:t>
      </w:r>
      <w:r w:rsidRPr="00B11250">
        <w:rPr>
          <w:rFonts w:ascii="Verdana" w:hAnsi="Verdana"/>
          <w:spacing w:val="-25"/>
        </w:rPr>
        <w:t xml:space="preserve"> </w:t>
      </w:r>
      <w:r w:rsidRPr="00B11250">
        <w:rPr>
          <w:rFonts w:ascii="Verdana" w:hAnsi="Verdana"/>
        </w:rPr>
        <w:t>qualified American Indian</w:t>
      </w:r>
      <w:r w:rsidRPr="00B11250">
        <w:rPr>
          <w:rFonts w:ascii="Verdana" w:hAnsi="Verdana"/>
          <w:spacing w:val="18"/>
        </w:rPr>
        <w:t xml:space="preserve"> </w:t>
      </w:r>
      <w:r w:rsidRPr="00B11250">
        <w:rPr>
          <w:rFonts w:ascii="Verdana" w:hAnsi="Verdana"/>
        </w:rPr>
        <w:t>candidates.</w:t>
      </w:r>
    </w:p>
    <w:p w14:paraId="230A7D36" w14:textId="77777777" w:rsidR="00D054F4" w:rsidRPr="00B11250" w:rsidRDefault="00D054F4" w:rsidP="00693C8A">
      <w:pPr>
        <w:rPr>
          <w:rFonts w:ascii="Verdana" w:hAnsi="Verdana"/>
        </w:rPr>
      </w:pPr>
    </w:p>
    <w:p w14:paraId="41E3ECA0" w14:textId="4A8F284B" w:rsidR="00315E89" w:rsidRPr="00B11250" w:rsidRDefault="00315E89" w:rsidP="00693C8A">
      <w:pPr>
        <w:rPr>
          <w:rFonts w:ascii="Verdana" w:hAnsi="Verdana"/>
          <w:b/>
          <w:bCs/>
        </w:rPr>
      </w:pPr>
      <w:r w:rsidRPr="00B11250">
        <w:rPr>
          <w:rFonts w:ascii="Verdana" w:hAnsi="Verdana"/>
          <w:b/>
          <w:bCs/>
          <w:w w:val="105"/>
        </w:rPr>
        <w:t>Veteran Preference:</w:t>
      </w:r>
    </w:p>
    <w:p w14:paraId="5FF9809A" w14:textId="6A51D3C7" w:rsidR="00315E89" w:rsidRPr="00B11250" w:rsidRDefault="00315E89" w:rsidP="00693C8A">
      <w:pPr>
        <w:rPr>
          <w:rFonts w:ascii="Verdana" w:hAnsi="Verdana"/>
        </w:rPr>
      </w:pPr>
      <w:r w:rsidRPr="00B11250">
        <w:rPr>
          <w:rFonts w:ascii="Verdana" w:hAnsi="Verdana"/>
        </w:rPr>
        <w:t>In</w:t>
      </w:r>
      <w:r w:rsidRPr="00B11250">
        <w:rPr>
          <w:rFonts w:ascii="Verdana" w:hAnsi="Verdana"/>
          <w:spacing w:val="-30"/>
        </w:rPr>
        <w:t xml:space="preserve"> </w:t>
      </w:r>
      <w:r w:rsidRPr="00B11250">
        <w:rPr>
          <w:rFonts w:ascii="Verdana" w:hAnsi="Verdana"/>
        </w:rPr>
        <w:t>accordance</w:t>
      </w:r>
      <w:r w:rsidRPr="00B11250">
        <w:rPr>
          <w:rFonts w:ascii="Verdana" w:hAnsi="Verdana"/>
          <w:spacing w:val="-3"/>
        </w:rPr>
        <w:t xml:space="preserve"> </w:t>
      </w:r>
      <w:r w:rsidRPr="00B11250">
        <w:rPr>
          <w:rFonts w:ascii="Verdana" w:hAnsi="Verdana"/>
        </w:rPr>
        <w:t>with</w:t>
      </w:r>
      <w:r w:rsidRPr="00B11250">
        <w:rPr>
          <w:rFonts w:ascii="Verdana" w:hAnsi="Verdana"/>
          <w:spacing w:val="-16"/>
        </w:rPr>
        <w:t xml:space="preserve"> </w:t>
      </w:r>
      <w:r w:rsidRPr="00B11250">
        <w:rPr>
          <w:rFonts w:ascii="Verdana" w:hAnsi="Verdana"/>
        </w:rPr>
        <w:t xml:space="preserve">QVIR </w:t>
      </w:r>
      <w:r w:rsidR="00FA0ED9" w:rsidRPr="00B11250">
        <w:rPr>
          <w:rFonts w:ascii="Verdana" w:hAnsi="Verdana"/>
        </w:rPr>
        <w:t xml:space="preserve">Personnel Policy, </w:t>
      </w:r>
      <w:r w:rsidR="004C0084" w:rsidRPr="00B11250">
        <w:rPr>
          <w:rFonts w:ascii="Verdana" w:hAnsi="Verdana"/>
        </w:rPr>
        <w:t xml:space="preserve">applicants with </w:t>
      </w:r>
      <w:r w:rsidR="007938E2" w:rsidRPr="00B11250">
        <w:rPr>
          <w:rFonts w:ascii="Verdana" w:hAnsi="Verdana"/>
        </w:rPr>
        <w:t>documented</w:t>
      </w:r>
      <w:r w:rsidR="000B3D0C" w:rsidRPr="00B11250">
        <w:rPr>
          <w:rFonts w:ascii="Verdana" w:hAnsi="Verdana"/>
        </w:rPr>
        <w:t xml:space="preserve"> Veteran status (such as DD-</w:t>
      </w:r>
      <w:r w:rsidR="0066379F" w:rsidRPr="00B11250">
        <w:rPr>
          <w:rFonts w:ascii="Verdana" w:hAnsi="Verdana"/>
        </w:rPr>
        <w:t>214</w:t>
      </w:r>
      <w:r w:rsidR="00E746C7" w:rsidRPr="00B11250">
        <w:rPr>
          <w:rFonts w:ascii="Verdana" w:hAnsi="Verdana"/>
        </w:rPr>
        <w:t>)</w:t>
      </w:r>
      <w:r w:rsidR="00A42949" w:rsidRPr="00B11250">
        <w:rPr>
          <w:rFonts w:ascii="Verdana" w:hAnsi="Verdana"/>
        </w:rPr>
        <w:t xml:space="preserve"> </w:t>
      </w:r>
      <w:r w:rsidR="0040455B" w:rsidRPr="00B11250">
        <w:rPr>
          <w:rFonts w:ascii="Verdana" w:hAnsi="Verdana"/>
        </w:rPr>
        <w:t xml:space="preserve">will be given </w:t>
      </w:r>
      <w:r w:rsidR="00950998" w:rsidRPr="00B11250">
        <w:rPr>
          <w:rFonts w:ascii="Verdana" w:hAnsi="Verdana"/>
        </w:rPr>
        <w:t xml:space="preserve">preference in filling </w:t>
      </w:r>
      <w:r w:rsidR="00095FAF" w:rsidRPr="00B11250">
        <w:rPr>
          <w:rFonts w:ascii="Verdana" w:hAnsi="Verdana"/>
        </w:rPr>
        <w:t xml:space="preserve">vacancies. </w:t>
      </w:r>
    </w:p>
    <w:p w14:paraId="54FB25BF" w14:textId="3D4E78D2" w:rsidR="00315E89" w:rsidRPr="00B11250" w:rsidRDefault="00315E89" w:rsidP="00693C8A">
      <w:pPr>
        <w:rPr>
          <w:rFonts w:ascii="Verdana" w:hAnsi="Verdana"/>
        </w:rPr>
      </w:pPr>
    </w:p>
    <w:p w14:paraId="23F3EF0C" w14:textId="3B5B555C" w:rsidR="00537775" w:rsidRPr="00B11250" w:rsidRDefault="00537775" w:rsidP="00537775">
      <w:pPr>
        <w:pStyle w:val="Footer"/>
        <w:rPr>
          <w:rFonts w:ascii="Verdana" w:hAnsi="Verdana"/>
        </w:rPr>
      </w:pPr>
      <w:r w:rsidRPr="00B11250">
        <w:rPr>
          <w:rFonts w:ascii="Verdana" w:hAnsi="Verdana"/>
        </w:rPr>
        <w:t>For questions regarding this position description, including applications, please contact Quartz Valley Indian Reservation Human Resources at 530-468-5907 or humanresources@qvir-nsn.gov</w:t>
      </w:r>
    </w:p>
    <w:p w14:paraId="067DD228" w14:textId="77777777" w:rsidR="00537775" w:rsidRPr="00B11250" w:rsidRDefault="00537775" w:rsidP="00693C8A">
      <w:pPr>
        <w:rPr>
          <w:rFonts w:ascii="Verdana" w:hAnsi="Verdana"/>
        </w:rPr>
      </w:pPr>
    </w:p>
    <w:p w14:paraId="3B27222E" w14:textId="77777777" w:rsidR="00A031C0" w:rsidRPr="00B11250" w:rsidRDefault="00A031C0" w:rsidP="00693C8A">
      <w:pPr>
        <w:rPr>
          <w:rFonts w:ascii="Verdana" w:hAnsi="Verdana"/>
        </w:rPr>
      </w:pPr>
    </w:p>
    <w:p w14:paraId="67570345" w14:textId="20B7F1F4" w:rsidR="00A031C0" w:rsidRPr="00B11250" w:rsidRDefault="001B01C0" w:rsidP="00693C8A">
      <w:pPr>
        <w:rPr>
          <w:rFonts w:ascii="Verdana" w:hAnsi="Verdana"/>
        </w:rPr>
      </w:pPr>
      <w:r w:rsidRPr="00B11250">
        <w:rPr>
          <w:rFonts w:ascii="Verdana" w:hAnsi="Verdana"/>
        </w:rPr>
        <w:t>Employee signature below constitutes employee's understanding of the essential functions</w:t>
      </w:r>
      <w:r w:rsidR="005D3C62">
        <w:rPr>
          <w:rFonts w:ascii="Verdana" w:hAnsi="Verdana"/>
        </w:rPr>
        <w:t xml:space="preserve">, competencies, and </w:t>
      </w:r>
      <w:r w:rsidR="005D3C62" w:rsidRPr="00B11250">
        <w:rPr>
          <w:rFonts w:ascii="Verdana" w:hAnsi="Verdana"/>
        </w:rPr>
        <w:t>requirements</w:t>
      </w:r>
      <w:r w:rsidR="005D3C62">
        <w:rPr>
          <w:rFonts w:ascii="Verdana" w:hAnsi="Verdana"/>
        </w:rPr>
        <w:t xml:space="preserve"> </w:t>
      </w:r>
      <w:r w:rsidRPr="00B11250">
        <w:rPr>
          <w:rFonts w:ascii="Verdana" w:hAnsi="Verdana"/>
        </w:rPr>
        <w:t>of the position.</w:t>
      </w:r>
    </w:p>
    <w:p w14:paraId="566E8802" w14:textId="6964971B" w:rsidR="001C4C5A" w:rsidRPr="00B11250" w:rsidRDefault="001C4C5A" w:rsidP="00F83B87">
      <w:pPr>
        <w:rPr>
          <w:rFonts w:ascii="Verdana" w:hAnsi="Verdana"/>
        </w:rPr>
      </w:pPr>
    </w:p>
    <w:p w14:paraId="5305D39B" w14:textId="3ED5CF15" w:rsidR="001C4C5A" w:rsidRPr="00B11250" w:rsidRDefault="001C4C5A" w:rsidP="00935374">
      <w:pPr>
        <w:rPr>
          <w:rFonts w:ascii="Verdana" w:hAnsi="Verdana"/>
        </w:rPr>
      </w:pPr>
    </w:p>
    <w:p w14:paraId="3A04038C" w14:textId="4708F224" w:rsidR="001C4C5A" w:rsidRPr="00B11250" w:rsidRDefault="001C4C5A" w:rsidP="00F83B87">
      <w:pPr>
        <w:rPr>
          <w:rFonts w:ascii="Verdana" w:hAnsi="Verdana"/>
        </w:rPr>
      </w:pPr>
    </w:p>
    <w:p w14:paraId="3D3E3894" w14:textId="77777777" w:rsidR="001C4C5A" w:rsidRPr="00B11250" w:rsidRDefault="001C4C5A" w:rsidP="00F83B87">
      <w:pPr>
        <w:rPr>
          <w:rFonts w:ascii="Verdana" w:hAnsi="Verdana"/>
        </w:rPr>
      </w:pPr>
    </w:p>
    <w:p w14:paraId="10254FA0" w14:textId="77777777" w:rsidR="00A031C0" w:rsidRPr="00B11250" w:rsidRDefault="00A031C0" w:rsidP="00F83B87">
      <w:pPr>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510"/>
        <w:gridCol w:w="360"/>
        <w:gridCol w:w="2198"/>
      </w:tblGrid>
      <w:tr w:rsidR="00B327AD" w:rsidRPr="00B11250" w14:paraId="27D5C6C7" w14:textId="77777777" w:rsidTr="005D3C62">
        <w:trPr>
          <w:trHeight w:val="368"/>
          <w:jc w:val="center"/>
        </w:trPr>
        <w:tc>
          <w:tcPr>
            <w:tcW w:w="3618" w:type="dxa"/>
            <w:tcBorders>
              <w:top w:val="single" w:sz="4" w:space="0" w:color="auto"/>
            </w:tcBorders>
          </w:tcPr>
          <w:p w14:paraId="54522612" w14:textId="77777777" w:rsidR="00B327AD" w:rsidRPr="00B11250" w:rsidRDefault="00B327AD" w:rsidP="00DB3294">
            <w:pPr>
              <w:jc w:val="center"/>
              <w:rPr>
                <w:rFonts w:ascii="Verdana" w:hAnsi="Verdana"/>
              </w:rPr>
            </w:pPr>
            <w:r w:rsidRPr="00B11250">
              <w:rPr>
                <w:rFonts w:ascii="Verdana" w:hAnsi="Verdana"/>
              </w:rPr>
              <w:t>Print Name</w:t>
            </w:r>
          </w:p>
        </w:tc>
        <w:tc>
          <w:tcPr>
            <w:tcW w:w="360" w:type="dxa"/>
          </w:tcPr>
          <w:p w14:paraId="1422B801" w14:textId="1E022BAC" w:rsidR="00B327AD" w:rsidRPr="00B11250" w:rsidRDefault="00B327AD" w:rsidP="00DB3294">
            <w:pPr>
              <w:jc w:val="center"/>
              <w:rPr>
                <w:rFonts w:ascii="Verdana" w:hAnsi="Verdana"/>
              </w:rPr>
            </w:pPr>
          </w:p>
        </w:tc>
        <w:tc>
          <w:tcPr>
            <w:tcW w:w="3510" w:type="dxa"/>
            <w:tcBorders>
              <w:top w:val="single" w:sz="4" w:space="0" w:color="auto"/>
            </w:tcBorders>
          </w:tcPr>
          <w:p w14:paraId="7C607643" w14:textId="77777777" w:rsidR="00B327AD" w:rsidRPr="00B11250" w:rsidRDefault="00B327AD" w:rsidP="00DB3294">
            <w:pPr>
              <w:jc w:val="center"/>
              <w:rPr>
                <w:rFonts w:ascii="Verdana" w:hAnsi="Verdana"/>
              </w:rPr>
            </w:pPr>
            <w:r w:rsidRPr="00B11250">
              <w:rPr>
                <w:rFonts w:ascii="Verdana" w:hAnsi="Verdana"/>
              </w:rPr>
              <w:t>Signature</w:t>
            </w:r>
          </w:p>
        </w:tc>
        <w:tc>
          <w:tcPr>
            <w:tcW w:w="360" w:type="dxa"/>
          </w:tcPr>
          <w:p w14:paraId="12F9B118" w14:textId="63B04553" w:rsidR="00B327AD" w:rsidRPr="00B11250" w:rsidRDefault="00B327AD" w:rsidP="001C4C5A">
            <w:pPr>
              <w:rPr>
                <w:rFonts w:ascii="Verdana" w:hAnsi="Verdana"/>
              </w:rPr>
            </w:pPr>
          </w:p>
        </w:tc>
        <w:tc>
          <w:tcPr>
            <w:tcW w:w="2198" w:type="dxa"/>
            <w:tcBorders>
              <w:top w:val="single" w:sz="4" w:space="0" w:color="auto"/>
            </w:tcBorders>
          </w:tcPr>
          <w:p w14:paraId="100B9813" w14:textId="5E4C128C" w:rsidR="00B327AD" w:rsidRPr="00B11250" w:rsidRDefault="00B327AD" w:rsidP="00DB3294">
            <w:pPr>
              <w:jc w:val="center"/>
              <w:rPr>
                <w:rFonts w:ascii="Verdana" w:hAnsi="Verdana"/>
              </w:rPr>
            </w:pPr>
            <w:r w:rsidRPr="00B11250">
              <w:rPr>
                <w:rFonts w:ascii="Verdana" w:hAnsi="Verdana"/>
              </w:rPr>
              <w:t>Date</w:t>
            </w:r>
          </w:p>
        </w:tc>
      </w:tr>
    </w:tbl>
    <w:p w14:paraId="026C73A3" w14:textId="77777777" w:rsidR="00A031C0" w:rsidRPr="00B11250" w:rsidRDefault="00A031C0" w:rsidP="00F83B87">
      <w:pPr>
        <w:rPr>
          <w:rFonts w:ascii="Verdana" w:hAnsi="Verdana"/>
        </w:rPr>
      </w:pPr>
    </w:p>
    <w:p w14:paraId="1939CC67" w14:textId="59634EC7" w:rsidR="00165302" w:rsidRPr="00B11250" w:rsidRDefault="00165302" w:rsidP="00F83B87">
      <w:pPr>
        <w:rPr>
          <w:rFonts w:ascii="Verdana" w:hAnsi="Verdana"/>
        </w:rPr>
      </w:pPr>
    </w:p>
    <w:p w14:paraId="51D20D72" w14:textId="024514E8" w:rsidR="00165302" w:rsidRPr="00B11250" w:rsidRDefault="00165302" w:rsidP="00F83B87">
      <w:pPr>
        <w:rPr>
          <w:rFonts w:ascii="Verdana" w:hAnsi="Verdana"/>
        </w:rPr>
      </w:pPr>
      <w:r w:rsidRPr="00B11250">
        <w:rPr>
          <w:rFonts w:ascii="Verdana" w:hAnsi="Verdana"/>
        </w:rPr>
        <w:t>Approved</w:t>
      </w:r>
    </w:p>
    <w:p w14:paraId="2F3FAF52" w14:textId="3935A89F" w:rsidR="008D7D0F" w:rsidRPr="00B11250" w:rsidRDefault="008D7D0F" w:rsidP="00F83B87">
      <w:pPr>
        <w:rPr>
          <w:rFonts w:ascii="Verdana" w:hAnsi="Verdana"/>
        </w:rPr>
      </w:pPr>
    </w:p>
    <w:p w14:paraId="5A929F59" w14:textId="45F7ED07" w:rsidR="008D7D0F" w:rsidRPr="00B11250" w:rsidRDefault="008D7D0F" w:rsidP="00F83B87">
      <w:pPr>
        <w:rPr>
          <w:rFonts w:ascii="Verdana" w:hAnsi="Verdana"/>
        </w:rPr>
      </w:pPr>
    </w:p>
    <w:p w14:paraId="534CFB43" w14:textId="77777777" w:rsidR="008D7D0F" w:rsidRPr="00B11250" w:rsidRDefault="008D7D0F" w:rsidP="00F83B87">
      <w:pPr>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510"/>
        <w:gridCol w:w="360"/>
        <w:gridCol w:w="2198"/>
      </w:tblGrid>
      <w:tr w:rsidR="008D7D0F" w:rsidRPr="00B11250" w14:paraId="755CC02A" w14:textId="77777777" w:rsidTr="00537775">
        <w:trPr>
          <w:jc w:val="center"/>
        </w:trPr>
        <w:tc>
          <w:tcPr>
            <w:tcW w:w="3618" w:type="dxa"/>
            <w:tcBorders>
              <w:top w:val="single" w:sz="4" w:space="0" w:color="auto"/>
            </w:tcBorders>
          </w:tcPr>
          <w:p w14:paraId="534486CF" w14:textId="77777777" w:rsidR="003B2628" w:rsidRPr="00B11250" w:rsidRDefault="008D7D0F" w:rsidP="007758CD">
            <w:pPr>
              <w:jc w:val="center"/>
              <w:rPr>
                <w:rFonts w:ascii="Verdana" w:hAnsi="Verdana"/>
              </w:rPr>
            </w:pPr>
            <w:r w:rsidRPr="00B11250">
              <w:rPr>
                <w:rFonts w:ascii="Verdana" w:hAnsi="Verdana"/>
              </w:rPr>
              <w:t>Business Council</w:t>
            </w:r>
          </w:p>
          <w:p w14:paraId="334343BD" w14:textId="00B8F967" w:rsidR="008D7D0F" w:rsidRPr="00B11250" w:rsidRDefault="008D7D0F" w:rsidP="007758CD">
            <w:pPr>
              <w:jc w:val="center"/>
              <w:rPr>
                <w:rFonts w:ascii="Verdana" w:hAnsi="Verdana"/>
              </w:rPr>
            </w:pPr>
            <w:r w:rsidRPr="00B11250">
              <w:rPr>
                <w:rFonts w:ascii="Verdana" w:hAnsi="Verdana"/>
              </w:rPr>
              <w:t xml:space="preserve"> or </w:t>
            </w:r>
          </w:p>
          <w:p w14:paraId="48FEEBBE" w14:textId="1DF478C9" w:rsidR="008D7D0F" w:rsidRPr="00B11250" w:rsidRDefault="008D7D0F" w:rsidP="007758CD">
            <w:pPr>
              <w:jc w:val="center"/>
              <w:rPr>
                <w:rFonts w:ascii="Verdana" w:hAnsi="Verdana"/>
              </w:rPr>
            </w:pPr>
            <w:r w:rsidRPr="00B11250">
              <w:rPr>
                <w:rFonts w:ascii="Verdana" w:hAnsi="Verdana"/>
              </w:rPr>
              <w:t>Health Board</w:t>
            </w:r>
            <w:r w:rsidR="00677DC8" w:rsidRPr="00B11250">
              <w:rPr>
                <w:rFonts w:ascii="Verdana" w:hAnsi="Verdana"/>
              </w:rPr>
              <w:t xml:space="preserve"> </w:t>
            </w:r>
          </w:p>
        </w:tc>
        <w:tc>
          <w:tcPr>
            <w:tcW w:w="360" w:type="dxa"/>
          </w:tcPr>
          <w:p w14:paraId="76A6A652" w14:textId="77777777" w:rsidR="008D7D0F" w:rsidRPr="00B11250" w:rsidRDefault="008D7D0F" w:rsidP="007758CD">
            <w:pPr>
              <w:jc w:val="center"/>
              <w:rPr>
                <w:rFonts w:ascii="Verdana" w:hAnsi="Verdana"/>
              </w:rPr>
            </w:pPr>
          </w:p>
        </w:tc>
        <w:tc>
          <w:tcPr>
            <w:tcW w:w="3510" w:type="dxa"/>
            <w:tcBorders>
              <w:top w:val="single" w:sz="4" w:space="0" w:color="auto"/>
            </w:tcBorders>
          </w:tcPr>
          <w:p w14:paraId="724790DF" w14:textId="77777777" w:rsidR="008D7D0F" w:rsidRPr="00B11250" w:rsidRDefault="008D7D0F" w:rsidP="007758CD">
            <w:pPr>
              <w:jc w:val="center"/>
              <w:rPr>
                <w:rFonts w:ascii="Verdana" w:hAnsi="Verdana"/>
              </w:rPr>
            </w:pPr>
            <w:r w:rsidRPr="00B11250">
              <w:rPr>
                <w:rFonts w:ascii="Verdana" w:hAnsi="Verdana"/>
              </w:rPr>
              <w:t>Signature</w:t>
            </w:r>
          </w:p>
        </w:tc>
        <w:tc>
          <w:tcPr>
            <w:tcW w:w="360" w:type="dxa"/>
          </w:tcPr>
          <w:p w14:paraId="3E8DA93B" w14:textId="77777777" w:rsidR="008D7D0F" w:rsidRPr="00B11250" w:rsidRDefault="008D7D0F" w:rsidP="007758CD">
            <w:pPr>
              <w:rPr>
                <w:rFonts w:ascii="Verdana" w:hAnsi="Verdana"/>
              </w:rPr>
            </w:pPr>
          </w:p>
        </w:tc>
        <w:tc>
          <w:tcPr>
            <w:tcW w:w="2198" w:type="dxa"/>
            <w:tcBorders>
              <w:top w:val="single" w:sz="4" w:space="0" w:color="auto"/>
            </w:tcBorders>
          </w:tcPr>
          <w:p w14:paraId="5BA21DC4" w14:textId="77777777" w:rsidR="008D7D0F" w:rsidRPr="00B11250" w:rsidRDefault="008D7D0F" w:rsidP="007758CD">
            <w:pPr>
              <w:jc w:val="center"/>
              <w:rPr>
                <w:rFonts w:ascii="Verdana" w:hAnsi="Verdana"/>
              </w:rPr>
            </w:pPr>
            <w:r w:rsidRPr="00B11250">
              <w:rPr>
                <w:rFonts w:ascii="Verdana" w:hAnsi="Verdana"/>
              </w:rPr>
              <w:t>Date</w:t>
            </w:r>
          </w:p>
        </w:tc>
      </w:tr>
    </w:tbl>
    <w:p w14:paraId="685BEC93" w14:textId="77777777" w:rsidR="00165302" w:rsidRPr="00B11250" w:rsidRDefault="00165302" w:rsidP="00F83B87">
      <w:pPr>
        <w:rPr>
          <w:rFonts w:ascii="Verdana" w:hAnsi="Verdana"/>
        </w:rPr>
      </w:pPr>
    </w:p>
    <w:sectPr w:rsidR="00165302" w:rsidRPr="00B11250" w:rsidSect="00421819">
      <w:footerReference w:type="default" r:id="rId9"/>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0202" w14:textId="77777777" w:rsidR="00E56653" w:rsidRDefault="00E56653" w:rsidP="007B6D2C">
      <w:r>
        <w:separator/>
      </w:r>
    </w:p>
  </w:endnote>
  <w:endnote w:type="continuationSeparator" w:id="0">
    <w:p w14:paraId="65D3A3C1" w14:textId="77777777" w:rsidR="00E56653" w:rsidRDefault="00E56653" w:rsidP="007B6D2C">
      <w:r>
        <w:continuationSeparator/>
      </w:r>
    </w:p>
  </w:endnote>
  <w:endnote w:type="continuationNotice" w:id="1">
    <w:p w14:paraId="7AE8FE1A" w14:textId="77777777" w:rsidR="003E7E98" w:rsidRDefault="003E7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93929"/>
      <w:docPartObj>
        <w:docPartGallery w:val="Page Numbers (Bottom of Page)"/>
        <w:docPartUnique/>
      </w:docPartObj>
    </w:sdtPr>
    <w:sdtEndPr>
      <w:rPr>
        <w:rFonts w:ascii="Verdana" w:hAnsi="Verdana"/>
      </w:rPr>
    </w:sdtEndPr>
    <w:sdtContent>
      <w:sdt>
        <w:sdtPr>
          <w:rPr>
            <w:rFonts w:ascii="Verdana" w:hAnsi="Verdana"/>
          </w:rPr>
          <w:id w:val="-1769616900"/>
          <w:docPartObj>
            <w:docPartGallery w:val="Page Numbers (Top of Page)"/>
            <w:docPartUnique/>
          </w:docPartObj>
        </w:sdtPr>
        <w:sdtEndPr/>
        <w:sdtContent>
          <w:p w14:paraId="4E288111" w14:textId="7C7EC707" w:rsidR="00864960" w:rsidRDefault="000608EA" w:rsidP="00864960">
            <w:pPr>
              <w:pStyle w:val="Footer"/>
              <w:jc w:val="center"/>
              <w:rPr>
                <w:rFonts w:ascii="Verdana" w:hAnsi="Verdana"/>
              </w:rPr>
            </w:pPr>
            <w:r>
              <w:rPr>
                <w:rFonts w:ascii="Verdana" w:hAnsi="Verdana"/>
              </w:rPr>
              <w:t>Account</w:t>
            </w:r>
            <w:r w:rsidR="002F390A">
              <w:rPr>
                <w:rFonts w:ascii="Verdana" w:hAnsi="Verdana"/>
              </w:rPr>
              <w:t>s Receivable Specialist</w:t>
            </w:r>
          </w:p>
          <w:p w14:paraId="5B79AE11" w14:textId="6C11EA3C" w:rsidR="00A8366A" w:rsidRPr="00864960" w:rsidRDefault="00DC2BB4" w:rsidP="00864960">
            <w:pPr>
              <w:pStyle w:val="Footer"/>
              <w:jc w:val="center"/>
              <w:rPr>
                <w:rFonts w:ascii="Verdana" w:hAnsi="Verdana"/>
              </w:rPr>
            </w:pPr>
            <w:r>
              <w:rPr>
                <w:rFonts w:ascii="Verdana" w:hAnsi="Verdana"/>
              </w:rPr>
              <w:t>ATH</w:t>
            </w:r>
            <w:r w:rsidR="00B66BFA">
              <w:rPr>
                <w:rFonts w:ascii="Verdana" w:hAnsi="Verdana"/>
              </w:rPr>
              <w:t xml:space="preserve">C - </w:t>
            </w:r>
            <w:r w:rsidR="002F390A">
              <w:rPr>
                <w:rFonts w:ascii="Verdana" w:hAnsi="Verdana"/>
              </w:rPr>
              <w:t>Administration</w:t>
            </w:r>
          </w:p>
          <w:p w14:paraId="24B13217" w14:textId="26EC2582" w:rsidR="00537775" w:rsidRPr="00421819" w:rsidRDefault="00645E51" w:rsidP="00421819">
            <w:pPr>
              <w:pStyle w:val="Footer"/>
              <w:jc w:val="center"/>
              <w:rPr>
                <w:rFonts w:ascii="Verdana" w:hAnsi="Verdana"/>
              </w:rPr>
            </w:pPr>
            <w:r w:rsidRPr="00864960">
              <w:rPr>
                <w:rFonts w:ascii="Verdana" w:hAnsi="Verdana"/>
              </w:rPr>
              <w:t xml:space="preserve">Page </w:t>
            </w:r>
            <w:r w:rsidRPr="00864960">
              <w:rPr>
                <w:rFonts w:ascii="Verdana" w:hAnsi="Verdana"/>
                <w:b/>
                <w:bCs/>
                <w:sz w:val="24"/>
                <w:szCs w:val="24"/>
              </w:rPr>
              <w:fldChar w:fldCharType="begin"/>
            </w:r>
            <w:r w:rsidRPr="00864960">
              <w:rPr>
                <w:rFonts w:ascii="Verdana" w:hAnsi="Verdana"/>
                <w:b/>
                <w:bCs/>
              </w:rPr>
              <w:instrText xml:space="preserve"> PAGE </w:instrText>
            </w:r>
            <w:r w:rsidRPr="00864960">
              <w:rPr>
                <w:rFonts w:ascii="Verdana" w:hAnsi="Verdana"/>
                <w:b/>
                <w:bCs/>
                <w:sz w:val="24"/>
                <w:szCs w:val="24"/>
              </w:rPr>
              <w:fldChar w:fldCharType="separate"/>
            </w:r>
            <w:r w:rsidRPr="00864960">
              <w:rPr>
                <w:rFonts w:ascii="Verdana" w:hAnsi="Verdana"/>
                <w:b/>
                <w:bCs/>
                <w:noProof/>
              </w:rPr>
              <w:t>2</w:t>
            </w:r>
            <w:r w:rsidRPr="00864960">
              <w:rPr>
                <w:rFonts w:ascii="Verdana" w:hAnsi="Verdana"/>
                <w:b/>
                <w:bCs/>
                <w:sz w:val="24"/>
                <w:szCs w:val="24"/>
              </w:rPr>
              <w:fldChar w:fldCharType="end"/>
            </w:r>
            <w:r w:rsidRPr="00864960">
              <w:rPr>
                <w:rFonts w:ascii="Verdana" w:hAnsi="Verdana"/>
              </w:rPr>
              <w:t xml:space="preserve"> of </w:t>
            </w:r>
            <w:r w:rsidRPr="00864960">
              <w:rPr>
                <w:rFonts w:ascii="Verdana" w:hAnsi="Verdana"/>
                <w:b/>
                <w:bCs/>
                <w:sz w:val="24"/>
                <w:szCs w:val="24"/>
              </w:rPr>
              <w:fldChar w:fldCharType="begin"/>
            </w:r>
            <w:r w:rsidRPr="00864960">
              <w:rPr>
                <w:rFonts w:ascii="Verdana" w:hAnsi="Verdana"/>
                <w:b/>
                <w:bCs/>
              </w:rPr>
              <w:instrText xml:space="preserve"> NUMPAGES  </w:instrText>
            </w:r>
            <w:r w:rsidRPr="00864960">
              <w:rPr>
                <w:rFonts w:ascii="Verdana" w:hAnsi="Verdana"/>
                <w:b/>
                <w:bCs/>
                <w:sz w:val="24"/>
                <w:szCs w:val="24"/>
              </w:rPr>
              <w:fldChar w:fldCharType="separate"/>
            </w:r>
            <w:r w:rsidRPr="00864960">
              <w:rPr>
                <w:rFonts w:ascii="Verdana" w:hAnsi="Verdana"/>
                <w:b/>
                <w:bCs/>
                <w:noProof/>
              </w:rPr>
              <w:t>2</w:t>
            </w:r>
            <w:r w:rsidRPr="00864960">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15FD" w14:textId="77777777" w:rsidR="00E56653" w:rsidRDefault="00E56653" w:rsidP="007B6D2C">
      <w:r>
        <w:separator/>
      </w:r>
    </w:p>
  </w:footnote>
  <w:footnote w:type="continuationSeparator" w:id="0">
    <w:p w14:paraId="71EC7531" w14:textId="77777777" w:rsidR="00E56653" w:rsidRDefault="00E56653" w:rsidP="007B6D2C">
      <w:r>
        <w:continuationSeparator/>
      </w:r>
    </w:p>
  </w:footnote>
  <w:footnote w:type="continuationNotice" w:id="1">
    <w:p w14:paraId="6FD26506" w14:textId="77777777" w:rsidR="003E7E98" w:rsidRDefault="003E7E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507"/>
    <w:multiLevelType w:val="hybridMultilevel"/>
    <w:tmpl w:val="65B406AA"/>
    <w:lvl w:ilvl="0" w:tplc="25BAA5F8">
      <w:start w:val="1"/>
      <w:numFmt w:val="decimal"/>
      <w:lvlText w:val="%1."/>
      <w:lvlJc w:val="left"/>
      <w:pPr>
        <w:ind w:left="460" w:hanging="360"/>
      </w:pPr>
      <w:rPr>
        <w:rFonts w:ascii="Century Gothic" w:eastAsia="Century Gothic" w:hAnsi="Century Gothic" w:cs="Century Gothic" w:hint="default"/>
        <w:w w:val="100"/>
        <w:sz w:val="22"/>
        <w:szCs w:val="22"/>
      </w:rPr>
    </w:lvl>
    <w:lvl w:ilvl="1" w:tplc="AF62EE34">
      <w:numFmt w:val="bullet"/>
      <w:lvlText w:val="•"/>
      <w:lvlJc w:val="left"/>
      <w:pPr>
        <w:ind w:left="460" w:hanging="253"/>
      </w:pPr>
      <w:rPr>
        <w:rFonts w:ascii="Century Gothic" w:eastAsia="Century Gothic" w:hAnsi="Century Gothic" w:cs="Century Gothic" w:hint="default"/>
        <w:w w:val="100"/>
        <w:sz w:val="22"/>
        <w:szCs w:val="22"/>
      </w:rPr>
    </w:lvl>
    <w:lvl w:ilvl="2" w:tplc="0674EFBE">
      <w:numFmt w:val="bullet"/>
      <w:lvlText w:val="•"/>
      <w:lvlJc w:val="left"/>
      <w:pPr>
        <w:ind w:left="2352" w:hanging="253"/>
      </w:pPr>
      <w:rPr>
        <w:rFonts w:hint="default"/>
      </w:rPr>
    </w:lvl>
    <w:lvl w:ilvl="3" w:tplc="F378DE6A">
      <w:numFmt w:val="bullet"/>
      <w:lvlText w:val="•"/>
      <w:lvlJc w:val="left"/>
      <w:pPr>
        <w:ind w:left="3298" w:hanging="253"/>
      </w:pPr>
      <w:rPr>
        <w:rFonts w:hint="default"/>
      </w:rPr>
    </w:lvl>
    <w:lvl w:ilvl="4" w:tplc="0F242874">
      <w:numFmt w:val="bullet"/>
      <w:lvlText w:val="•"/>
      <w:lvlJc w:val="left"/>
      <w:pPr>
        <w:ind w:left="4244" w:hanging="253"/>
      </w:pPr>
      <w:rPr>
        <w:rFonts w:hint="default"/>
      </w:rPr>
    </w:lvl>
    <w:lvl w:ilvl="5" w:tplc="6A128B9C">
      <w:numFmt w:val="bullet"/>
      <w:lvlText w:val="•"/>
      <w:lvlJc w:val="left"/>
      <w:pPr>
        <w:ind w:left="5190" w:hanging="253"/>
      </w:pPr>
      <w:rPr>
        <w:rFonts w:hint="default"/>
      </w:rPr>
    </w:lvl>
    <w:lvl w:ilvl="6" w:tplc="563E1BA0">
      <w:numFmt w:val="bullet"/>
      <w:lvlText w:val="•"/>
      <w:lvlJc w:val="left"/>
      <w:pPr>
        <w:ind w:left="6136" w:hanging="253"/>
      </w:pPr>
      <w:rPr>
        <w:rFonts w:hint="default"/>
      </w:rPr>
    </w:lvl>
    <w:lvl w:ilvl="7" w:tplc="4A96EC4A">
      <w:numFmt w:val="bullet"/>
      <w:lvlText w:val="•"/>
      <w:lvlJc w:val="left"/>
      <w:pPr>
        <w:ind w:left="7082" w:hanging="253"/>
      </w:pPr>
      <w:rPr>
        <w:rFonts w:hint="default"/>
      </w:rPr>
    </w:lvl>
    <w:lvl w:ilvl="8" w:tplc="90B6FEA4">
      <w:numFmt w:val="bullet"/>
      <w:lvlText w:val="•"/>
      <w:lvlJc w:val="left"/>
      <w:pPr>
        <w:ind w:left="8028" w:hanging="253"/>
      </w:pPr>
      <w:rPr>
        <w:rFonts w:hint="default"/>
      </w:rPr>
    </w:lvl>
  </w:abstractNum>
  <w:abstractNum w:abstractNumId="1" w15:restartNumberingAfterBreak="0">
    <w:nsid w:val="167E2073"/>
    <w:multiLevelType w:val="hybridMultilevel"/>
    <w:tmpl w:val="9BF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418D3"/>
    <w:multiLevelType w:val="hybridMultilevel"/>
    <w:tmpl w:val="17547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F670C"/>
    <w:multiLevelType w:val="hybridMultilevel"/>
    <w:tmpl w:val="B980D444"/>
    <w:lvl w:ilvl="0" w:tplc="0FA6979C">
      <w:start w:val="1"/>
      <w:numFmt w:val="bullet"/>
      <w:lvlText w:val="-"/>
      <w:lvlJc w:val="left"/>
      <w:pPr>
        <w:ind w:left="460" w:hanging="360"/>
      </w:pPr>
      <w:rPr>
        <w:rFonts w:ascii="Verdana" w:eastAsia="Century Gothic" w:hAnsi="Verdana" w:cs="Century Gothic"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8030DBC"/>
    <w:multiLevelType w:val="hybridMultilevel"/>
    <w:tmpl w:val="AAF0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04CE"/>
    <w:multiLevelType w:val="hybridMultilevel"/>
    <w:tmpl w:val="2E60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875A0"/>
    <w:multiLevelType w:val="hybridMultilevel"/>
    <w:tmpl w:val="BECAD07E"/>
    <w:lvl w:ilvl="0" w:tplc="26C837A0">
      <w:numFmt w:val="bullet"/>
      <w:lvlText w:val="•"/>
      <w:lvlJc w:val="left"/>
      <w:pPr>
        <w:ind w:left="460" w:hanging="360"/>
      </w:pPr>
      <w:rPr>
        <w:rFonts w:ascii="Century Gothic" w:eastAsia="Century Gothic" w:hAnsi="Century Gothic" w:cs="Century Gothic" w:hint="default"/>
        <w:w w:val="100"/>
        <w:sz w:val="22"/>
        <w:szCs w:val="22"/>
      </w:rPr>
    </w:lvl>
    <w:lvl w:ilvl="1" w:tplc="6C1A801A">
      <w:numFmt w:val="bullet"/>
      <w:lvlText w:val="•"/>
      <w:lvlJc w:val="left"/>
      <w:pPr>
        <w:ind w:left="1406" w:hanging="360"/>
      </w:pPr>
      <w:rPr>
        <w:rFonts w:hint="default"/>
      </w:rPr>
    </w:lvl>
    <w:lvl w:ilvl="2" w:tplc="07C089B2">
      <w:numFmt w:val="bullet"/>
      <w:lvlText w:val="•"/>
      <w:lvlJc w:val="left"/>
      <w:pPr>
        <w:ind w:left="2352" w:hanging="360"/>
      </w:pPr>
      <w:rPr>
        <w:rFonts w:hint="default"/>
      </w:rPr>
    </w:lvl>
    <w:lvl w:ilvl="3" w:tplc="D8C23386">
      <w:numFmt w:val="bullet"/>
      <w:lvlText w:val="•"/>
      <w:lvlJc w:val="left"/>
      <w:pPr>
        <w:ind w:left="3298" w:hanging="360"/>
      </w:pPr>
      <w:rPr>
        <w:rFonts w:hint="default"/>
      </w:rPr>
    </w:lvl>
    <w:lvl w:ilvl="4" w:tplc="2CB81188">
      <w:numFmt w:val="bullet"/>
      <w:lvlText w:val="•"/>
      <w:lvlJc w:val="left"/>
      <w:pPr>
        <w:ind w:left="4244" w:hanging="360"/>
      </w:pPr>
      <w:rPr>
        <w:rFonts w:hint="default"/>
      </w:rPr>
    </w:lvl>
    <w:lvl w:ilvl="5" w:tplc="023AC130">
      <w:numFmt w:val="bullet"/>
      <w:lvlText w:val="•"/>
      <w:lvlJc w:val="left"/>
      <w:pPr>
        <w:ind w:left="5190" w:hanging="360"/>
      </w:pPr>
      <w:rPr>
        <w:rFonts w:hint="default"/>
      </w:rPr>
    </w:lvl>
    <w:lvl w:ilvl="6" w:tplc="C05873D4">
      <w:numFmt w:val="bullet"/>
      <w:lvlText w:val="•"/>
      <w:lvlJc w:val="left"/>
      <w:pPr>
        <w:ind w:left="6136" w:hanging="360"/>
      </w:pPr>
      <w:rPr>
        <w:rFonts w:hint="default"/>
      </w:rPr>
    </w:lvl>
    <w:lvl w:ilvl="7" w:tplc="2E9C8D46">
      <w:numFmt w:val="bullet"/>
      <w:lvlText w:val="•"/>
      <w:lvlJc w:val="left"/>
      <w:pPr>
        <w:ind w:left="7082" w:hanging="360"/>
      </w:pPr>
      <w:rPr>
        <w:rFonts w:hint="default"/>
      </w:rPr>
    </w:lvl>
    <w:lvl w:ilvl="8" w:tplc="57280142">
      <w:numFmt w:val="bullet"/>
      <w:lvlText w:val="•"/>
      <w:lvlJc w:val="left"/>
      <w:pPr>
        <w:ind w:left="8028" w:hanging="360"/>
      </w:pPr>
      <w:rPr>
        <w:rFonts w:hint="default"/>
      </w:rPr>
    </w:lvl>
  </w:abstractNum>
  <w:abstractNum w:abstractNumId="7" w15:restartNumberingAfterBreak="0">
    <w:nsid w:val="51796834"/>
    <w:multiLevelType w:val="hybridMultilevel"/>
    <w:tmpl w:val="98BC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84E34"/>
    <w:multiLevelType w:val="hybridMultilevel"/>
    <w:tmpl w:val="CFB05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244F8"/>
    <w:multiLevelType w:val="hybridMultilevel"/>
    <w:tmpl w:val="24E4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94962"/>
    <w:multiLevelType w:val="hybridMultilevel"/>
    <w:tmpl w:val="04966F8A"/>
    <w:lvl w:ilvl="0" w:tplc="A09CE832">
      <w:numFmt w:val="bullet"/>
      <w:lvlText w:val=""/>
      <w:lvlJc w:val="left"/>
      <w:pPr>
        <w:ind w:left="460" w:hanging="360"/>
      </w:pPr>
      <w:rPr>
        <w:rFonts w:ascii="Symbol" w:eastAsia="Symbol" w:hAnsi="Symbol" w:cs="Symbol" w:hint="default"/>
        <w:w w:val="100"/>
        <w:sz w:val="22"/>
        <w:szCs w:val="22"/>
      </w:rPr>
    </w:lvl>
    <w:lvl w:ilvl="1" w:tplc="65108ECE">
      <w:numFmt w:val="bullet"/>
      <w:lvlText w:val="•"/>
      <w:lvlJc w:val="left"/>
      <w:pPr>
        <w:ind w:left="1180" w:hanging="360"/>
      </w:pPr>
      <w:rPr>
        <w:rFonts w:hint="default"/>
      </w:rPr>
    </w:lvl>
    <w:lvl w:ilvl="2" w:tplc="1E5896A6">
      <w:numFmt w:val="bullet"/>
      <w:lvlText w:val="•"/>
      <w:lvlJc w:val="left"/>
      <w:pPr>
        <w:ind w:left="2151" w:hanging="360"/>
      </w:pPr>
      <w:rPr>
        <w:rFonts w:hint="default"/>
      </w:rPr>
    </w:lvl>
    <w:lvl w:ilvl="3" w:tplc="ED30CE5A">
      <w:numFmt w:val="bullet"/>
      <w:lvlText w:val="•"/>
      <w:lvlJc w:val="left"/>
      <w:pPr>
        <w:ind w:left="3122" w:hanging="360"/>
      </w:pPr>
      <w:rPr>
        <w:rFonts w:hint="default"/>
      </w:rPr>
    </w:lvl>
    <w:lvl w:ilvl="4" w:tplc="D78CB986">
      <w:numFmt w:val="bullet"/>
      <w:lvlText w:val="•"/>
      <w:lvlJc w:val="left"/>
      <w:pPr>
        <w:ind w:left="4093" w:hanging="360"/>
      </w:pPr>
      <w:rPr>
        <w:rFonts w:hint="default"/>
      </w:rPr>
    </w:lvl>
    <w:lvl w:ilvl="5" w:tplc="D558105C">
      <w:numFmt w:val="bullet"/>
      <w:lvlText w:val="•"/>
      <w:lvlJc w:val="left"/>
      <w:pPr>
        <w:ind w:left="5064" w:hanging="360"/>
      </w:pPr>
      <w:rPr>
        <w:rFonts w:hint="default"/>
      </w:rPr>
    </w:lvl>
    <w:lvl w:ilvl="6" w:tplc="EB6654F6">
      <w:numFmt w:val="bullet"/>
      <w:lvlText w:val="•"/>
      <w:lvlJc w:val="left"/>
      <w:pPr>
        <w:ind w:left="6035" w:hanging="360"/>
      </w:pPr>
      <w:rPr>
        <w:rFonts w:hint="default"/>
      </w:rPr>
    </w:lvl>
    <w:lvl w:ilvl="7" w:tplc="D7D255BC">
      <w:numFmt w:val="bullet"/>
      <w:lvlText w:val="•"/>
      <w:lvlJc w:val="left"/>
      <w:pPr>
        <w:ind w:left="7006" w:hanging="360"/>
      </w:pPr>
      <w:rPr>
        <w:rFonts w:hint="default"/>
      </w:rPr>
    </w:lvl>
    <w:lvl w:ilvl="8" w:tplc="64905512">
      <w:numFmt w:val="bullet"/>
      <w:lvlText w:val="•"/>
      <w:lvlJc w:val="left"/>
      <w:pPr>
        <w:ind w:left="7977" w:hanging="360"/>
      </w:pPr>
      <w:rPr>
        <w:rFonts w:hint="default"/>
      </w:rPr>
    </w:lvl>
  </w:abstractNum>
  <w:abstractNum w:abstractNumId="11" w15:restartNumberingAfterBreak="0">
    <w:nsid w:val="65163D45"/>
    <w:multiLevelType w:val="hybridMultilevel"/>
    <w:tmpl w:val="B176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96182"/>
    <w:multiLevelType w:val="hybridMultilevel"/>
    <w:tmpl w:val="ADC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34805"/>
    <w:multiLevelType w:val="hybridMultilevel"/>
    <w:tmpl w:val="340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3"/>
  </w:num>
  <w:num w:numId="5">
    <w:abstractNumId w:val="9"/>
  </w:num>
  <w:num w:numId="6">
    <w:abstractNumId w:val="1"/>
  </w:num>
  <w:num w:numId="7">
    <w:abstractNumId w:val="12"/>
  </w:num>
  <w:num w:numId="8">
    <w:abstractNumId w:val="13"/>
  </w:num>
  <w:num w:numId="9">
    <w:abstractNumId w:val="4"/>
  </w:num>
  <w:num w:numId="10">
    <w:abstractNumId w:val="7"/>
  </w:num>
  <w:num w:numId="11">
    <w:abstractNumId w:val="8"/>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C0"/>
    <w:rsid w:val="0002538B"/>
    <w:rsid w:val="00034C12"/>
    <w:rsid w:val="0004390B"/>
    <w:rsid w:val="00050067"/>
    <w:rsid w:val="00054DDD"/>
    <w:rsid w:val="000608EA"/>
    <w:rsid w:val="00071E10"/>
    <w:rsid w:val="00073585"/>
    <w:rsid w:val="00073BD5"/>
    <w:rsid w:val="00077645"/>
    <w:rsid w:val="00081A7F"/>
    <w:rsid w:val="000821E0"/>
    <w:rsid w:val="00086CCE"/>
    <w:rsid w:val="0009382F"/>
    <w:rsid w:val="00095FAF"/>
    <w:rsid w:val="000964D4"/>
    <w:rsid w:val="00097190"/>
    <w:rsid w:val="000A6AC1"/>
    <w:rsid w:val="000B127C"/>
    <w:rsid w:val="000B33E8"/>
    <w:rsid w:val="000B3D0C"/>
    <w:rsid w:val="000C12C3"/>
    <w:rsid w:val="000C1EC4"/>
    <w:rsid w:val="000C46AA"/>
    <w:rsid w:val="000D2F81"/>
    <w:rsid w:val="000F2A94"/>
    <w:rsid w:val="000F340A"/>
    <w:rsid w:val="000F752D"/>
    <w:rsid w:val="00100840"/>
    <w:rsid w:val="00106A91"/>
    <w:rsid w:val="00115251"/>
    <w:rsid w:val="00122FCB"/>
    <w:rsid w:val="0013101C"/>
    <w:rsid w:val="001344F9"/>
    <w:rsid w:val="00140523"/>
    <w:rsid w:val="00142E32"/>
    <w:rsid w:val="001451DD"/>
    <w:rsid w:val="00146AAE"/>
    <w:rsid w:val="00151D3D"/>
    <w:rsid w:val="0015208A"/>
    <w:rsid w:val="00153306"/>
    <w:rsid w:val="00153AE8"/>
    <w:rsid w:val="00164708"/>
    <w:rsid w:val="00165302"/>
    <w:rsid w:val="00166A31"/>
    <w:rsid w:val="00187F20"/>
    <w:rsid w:val="00195B8C"/>
    <w:rsid w:val="001B01C0"/>
    <w:rsid w:val="001C154C"/>
    <w:rsid w:val="001C1CAF"/>
    <w:rsid w:val="001C34A2"/>
    <w:rsid w:val="001C4C5A"/>
    <w:rsid w:val="001C5FFB"/>
    <w:rsid w:val="001C75F8"/>
    <w:rsid w:val="001D076D"/>
    <w:rsid w:val="001D23B5"/>
    <w:rsid w:val="001D455A"/>
    <w:rsid w:val="001D58CC"/>
    <w:rsid w:val="001D6BD5"/>
    <w:rsid w:val="001F286C"/>
    <w:rsid w:val="0020164A"/>
    <w:rsid w:val="00203C08"/>
    <w:rsid w:val="0023114F"/>
    <w:rsid w:val="00240BC9"/>
    <w:rsid w:val="00242D78"/>
    <w:rsid w:val="0025262A"/>
    <w:rsid w:val="00253781"/>
    <w:rsid w:val="00255B50"/>
    <w:rsid w:val="00260184"/>
    <w:rsid w:val="0026664D"/>
    <w:rsid w:val="00266C9A"/>
    <w:rsid w:val="002722DE"/>
    <w:rsid w:val="0029055F"/>
    <w:rsid w:val="00291291"/>
    <w:rsid w:val="00296841"/>
    <w:rsid w:val="002A0FFF"/>
    <w:rsid w:val="002A36E2"/>
    <w:rsid w:val="002D2A9C"/>
    <w:rsid w:val="002D5529"/>
    <w:rsid w:val="002D6E5F"/>
    <w:rsid w:val="002E3A7A"/>
    <w:rsid w:val="002F390A"/>
    <w:rsid w:val="002F6321"/>
    <w:rsid w:val="002F779B"/>
    <w:rsid w:val="003015AA"/>
    <w:rsid w:val="003015CA"/>
    <w:rsid w:val="00305094"/>
    <w:rsid w:val="00314504"/>
    <w:rsid w:val="00315E89"/>
    <w:rsid w:val="00334B6C"/>
    <w:rsid w:val="0033509A"/>
    <w:rsid w:val="00335679"/>
    <w:rsid w:val="00335A92"/>
    <w:rsid w:val="003416BF"/>
    <w:rsid w:val="003446F1"/>
    <w:rsid w:val="0034483B"/>
    <w:rsid w:val="00355484"/>
    <w:rsid w:val="00361AE5"/>
    <w:rsid w:val="00371410"/>
    <w:rsid w:val="00380877"/>
    <w:rsid w:val="003B2628"/>
    <w:rsid w:val="003C6620"/>
    <w:rsid w:val="003D34C9"/>
    <w:rsid w:val="003E26CD"/>
    <w:rsid w:val="003E7E98"/>
    <w:rsid w:val="003F3565"/>
    <w:rsid w:val="00400B76"/>
    <w:rsid w:val="0040455B"/>
    <w:rsid w:val="004071FD"/>
    <w:rsid w:val="00413458"/>
    <w:rsid w:val="004167C7"/>
    <w:rsid w:val="00417BF2"/>
    <w:rsid w:val="00417D5C"/>
    <w:rsid w:val="00421819"/>
    <w:rsid w:val="0042271D"/>
    <w:rsid w:val="0042416F"/>
    <w:rsid w:val="00432A39"/>
    <w:rsid w:val="0044123B"/>
    <w:rsid w:val="0044622C"/>
    <w:rsid w:val="00457207"/>
    <w:rsid w:val="004637FC"/>
    <w:rsid w:val="00472705"/>
    <w:rsid w:val="00481AE3"/>
    <w:rsid w:val="00486281"/>
    <w:rsid w:val="00497A65"/>
    <w:rsid w:val="00497AA1"/>
    <w:rsid w:val="004A38C2"/>
    <w:rsid w:val="004B0808"/>
    <w:rsid w:val="004C0084"/>
    <w:rsid w:val="004C55A4"/>
    <w:rsid w:val="004D0DF5"/>
    <w:rsid w:val="004D6810"/>
    <w:rsid w:val="00500D26"/>
    <w:rsid w:val="00503337"/>
    <w:rsid w:val="00505DA3"/>
    <w:rsid w:val="00525BF9"/>
    <w:rsid w:val="00526691"/>
    <w:rsid w:val="0053121A"/>
    <w:rsid w:val="005338D1"/>
    <w:rsid w:val="00535AB7"/>
    <w:rsid w:val="00537775"/>
    <w:rsid w:val="005470FE"/>
    <w:rsid w:val="0054732C"/>
    <w:rsid w:val="00551705"/>
    <w:rsid w:val="00553818"/>
    <w:rsid w:val="00567AA0"/>
    <w:rsid w:val="00581101"/>
    <w:rsid w:val="00582092"/>
    <w:rsid w:val="0059161A"/>
    <w:rsid w:val="00592A7F"/>
    <w:rsid w:val="005A0F3D"/>
    <w:rsid w:val="005B0687"/>
    <w:rsid w:val="005B23D2"/>
    <w:rsid w:val="005B2F15"/>
    <w:rsid w:val="005B536F"/>
    <w:rsid w:val="005B566C"/>
    <w:rsid w:val="005C1C4F"/>
    <w:rsid w:val="005C2D39"/>
    <w:rsid w:val="005D1E8F"/>
    <w:rsid w:val="005D2E19"/>
    <w:rsid w:val="005D3C62"/>
    <w:rsid w:val="005D7548"/>
    <w:rsid w:val="005E0F7B"/>
    <w:rsid w:val="005E587E"/>
    <w:rsid w:val="005E642C"/>
    <w:rsid w:val="005F17A3"/>
    <w:rsid w:val="005F2ABB"/>
    <w:rsid w:val="005F6956"/>
    <w:rsid w:val="005F7D0B"/>
    <w:rsid w:val="006131AD"/>
    <w:rsid w:val="0061321B"/>
    <w:rsid w:val="00615454"/>
    <w:rsid w:val="00630CBB"/>
    <w:rsid w:val="006316E3"/>
    <w:rsid w:val="006414EE"/>
    <w:rsid w:val="00645E51"/>
    <w:rsid w:val="006534B5"/>
    <w:rsid w:val="00655520"/>
    <w:rsid w:val="00661CF7"/>
    <w:rsid w:val="0066379F"/>
    <w:rsid w:val="00667496"/>
    <w:rsid w:val="00672E82"/>
    <w:rsid w:val="00673568"/>
    <w:rsid w:val="00677DC8"/>
    <w:rsid w:val="00693C8A"/>
    <w:rsid w:val="00694B95"/>
    <w:rsid w:val="006A1722"/>
    <w:rsid w:val="006A3279"/>
    <w:rsid w:val="006A5518"/>
    <w:rsid w:val="006C2AC0"/>
    <w:rsid w:val="006C3626"/>
    <w:rsid w:val="006C3AAF"/>
    <w:rsid w:val="006C66FB"/>
    <w:rsid w:val="006C790B"/>
    <w:rsid w:val="006D2CF8"/>
    <w:rsid w:val="006D35B2"/>
    <w:rsid w:val="006D3A9F"/>
    <w:rsid w:val="006D3D0D"/>
    <w:rsid w:val="006D5CE2"/>
    <w:rsid w:val="006D79A1"/>
    <w:rsid w:val="006E2028"/>
    <w:rsid w:val="006E2665"/>
    <w:rsid w:val="006E321F"/>
    <w:rsid w:val="006E65EB"/>
    <w:rsid w:val="006E6AA0"/>
    <w:rsid w:val="006F422E"/>
    <w:rsid w:val="006F5DCA"/>
    <w:rsid w:val="00704A9D"/>
    <w:rsid w:val="007056AB"/>
    <w:rsid w:val="00705879"/>
    <w:rsid w:val="00707682"/>
    <w:rsid w:val="0071733A"/>
    <w:rsid w:val="0073586E"/>
    <w:rsid w:val="00750DEF"/>
    <w:rsid w:val="00754B54"/>
    <w:rsid w:val="00765E2B"/>
    <w:rsid w:val="0077028B"/>
    <w:rsid w:val="007836A9"/>
    <w:rsid w:val="00786C48"/>
    <w:rsid w:val="007938E2"/>
    <w:rsid w:val="00797CFF"/>
    <w:rsid w:val="007A0F73"/>
    <w:rsid w:val="007A3A55"/>
    <w:rsid w:val="007A3F5E"/>
    <w:rsid w:val="007A3FA2"/>
    <w:rsid w:val="007A434F"/>
    <w:rsid w:val="007B57F3"/>
    <w:rsid w:val="007B6D2C"/>
    <w:rsid w:val="007C2B57"/>
    <w:rsid w:val="007C3760"/>
    <w:rsid w:val="007D5991"/>
    <w:rsid w:val="007E33DC"/>
    <w:rsid w:val="007E768F"/>
    <w:rsid w:val="007E78E1"/>
    <w:rsid w:val="007F19A2"/>
    <w:rsid w:val="007F562D"/>
    <w:rsid w:val="007F6FE1"/>
    <w:rsid w:val="00802B71"/>
    <w:rsid w:val="00806CE6"/>
    <w:rsid w:val="008071C6"/>
    <w:rsid w:val="00810CA0"/>
    <w:rsid w:val="008124BF"/>
    <w:rsid w:val="008165FA"/>
    <w:rsid w:val="00817E16"/>
    <w:rsid w:val="00820CE9"/>
    <w:rsid w:val="00823247"/>
    <w:rsid w:val="00830F7E"/>
    <w:rsid w:val="00833C29"/>
    <w:rsid w:val="00840915"/>
    <w:rsid w:val="00841323"/>
    <w:rsid w:val="008471F6"/>
    <w:rsid w:val="00847CC1"/>
    <w:rsid w:val="00850C20"/>
    <w:rsid w:val="00860979"/>
    <w:rsid w:val="00864960"/>
    <w:rsid w:val="008660CA"/>
    <w:rsid w:val="008834A2"/>
    <w:rsid w:val="00886569"/>
    <w:rsid w:val="008965EC"/>
    <w:rsid w:val="008A0BE5"/>
    <w:rsid w:val="008C7190"/>
    <w:rsid w:val="008C765C"/>
    <w:rsid w:val="008D44C4"/>
    <w:rsid w:val="008D7D0F"/>
    <w:rsid w:val="008F7B22"/>
    <w:rsid w:val="009051A0"/>
    <w:rsid w:val="00910D79"/>
    <w:rsid w:val="00912DDD"/>
    <w:rsid w:val="009261A6"/>
    <w:rsid w:val="00930FA2"/>
    <w:rsid w:val="00935374"/>
    <w:rsid w:val="00936633"/>
    <w:rsid w:val="00950998"/>
    <w:rsid w:val="0095309E"/>
    <w:rsid w:val="009569A4"/>
    <w:rsid w:val="00985B1B"/>
    <w:rsid w:val="009A0348"/>
    <w:rsid w:val="009A2B9A"/>
    <w:rsid w:val="009A6CD6"/>
    <w:rsid w:val="009B0F37"/>
    <w:rsid w:val="009B249D"/>
    <w:rsid w:val="009B28C2"/>
    <w:rsid w:val="009B3223"/>
    <w:rsid w:val="009C01EC"/>
    <w:rsid w:val="009C1DFA"/>
    <w:rsid w:val="009C20BC"/>
    <w:rsid w:val="009C646D"/>
    <w:rsid w:val="009D0732"/>
    <w:rsid w:val="009D43DA"/>
    <w:rsid w:val="009D49DE"/>
    <w:rsid w:val="009D5A81"/>
    <w:rsid w:val="009D6AE1"/>
    <w:rsid w:val="009E7769"/>
    <w:rsid w:val="009F24C7"/>
    <w:rsid w:val="009F393C"/>
    <w:rsid w:val="009F3D08"/>
    <w:rsid w:val="00A031C0"/>
    <w:rsid w:val="00A037B9"/>
    <w:rsid w:val="00A03E3A"/>
    <w:rsid w:val="00A04BFB"/>
    <w:rsid w:val="00A20FF5"/>
    <w:rsid w:val="00A216BA"/>
    <w:rsid w:val="00A22D03"/>
    <w:rsid w:val="00A36C38"/>
    <w:rsid w:val="00A42949"/>
    <w:rsid w:val="00A45F99"/>
    <w:rsid w:val="00A465C5"/>
    <w:rsid w:val="00A46DA2"/>
    <w:rsid w:val="00A50B38"/>
    <w:rsid w:val="00A54306"/>
    <w:rsid w:val="00A621C4"/>
    <w:rsid w:val="00A70242"/>
    <w:rsid w:val="00A726F6"/>
    <w:rsid w:val="00A8029F"/>
    <w:rsid w:val="00A810B2"/>
    <w:rsid w:val="00A8366A"/>
    <w:rsid w:val="00A95427"/>
    <w:rsid w:val="00AA0A99"/>
    <w:rsid w:val="00AD020B"/>
    <w:rsid w:val="00AD2B0B"/>
    <w:rsid w:val="00AD4C9E"/>
    <w:rsid w:val="00AE4763"/>
    <w:rsid w:val="00AE4A7F"/>
    <w:rsid w:val="00AF35FA"/>
    <w:rsid w:val="00AF6EAA"/>
    <w:rsid w:val="00B00A37"/>
    <w:rsid w:val="00B02E11"/>
    <w:rsid w:val="00B07998"/>
    <w:rsid w:val="00B11250"/>
    <w:rsid w:val="00B327AD"/>
    <w:rsid w:val="00B365C5"/>
    <w:rsid w:val="00B507C0"/>
    <w:rsid w:val="00B5113C"/>
    <w:rsid w:val="00B57BF9"/>
    <w:rsid w:val="00B64FD2"/>
    <w:rsid w:val="00B65EF7"/>
    <w:rsid w:val="00B66BFA"/>
    <w:rsid w:val="00B7070D"/>
    <w:rsid w:val="00B74F76"/>
    <w:rsid w:val="00B7650A"/>
    <w:rsid w:val="00B76CCB"/>
    <w:rsid w:val="00B774D3"/>
    <w:rsid w:val="00B81947"/>
    <w:rsid w:val="00B8374B"/>
    <w:rsid w:val="00B83E15"/>
    <w:rsid w:val="00B83E7D"/>
    <w:rsid w:val="00B91AA8"/>
    <w:rsid w:val="00B93214"/>
    <w:rsid w:val="00B95635"/>
    <w:rsid w:val="00BA03AC"/>
    <w:rsid w:val="00BA3F20"/>
    <w:rsid w:val="00BB6C42"/>
    <w:rsid w:val="00BD06F9"/>
    <w:rsid w:val="00BE5ABC"/>
    <w:rsid w:val="00BF7567"/>
    <w:rsid w:val="00C0101A"/>
    <w:rsid w:val="00C133DA"/>
    <w:rsid w:val="00C1682C"/>
    <w:rsid w:val="00C2714B"/>
    <w:rsid w:val="00C30501"/>
    <w:rsid w:val="00C502B1"/>
    <w:rsid w:val="00C5164D"/>
    <w:rsid w:val="00C63EFF"/>
    <w:rsid w:val="00C74D92"/>
    <w:rsid w:val="00C76FF8"/>
    <w:rsid w:val="00C80FC7"/>
    <w:rsid w:val="00CA2F33"/>
    <w:rsid w:val="00CA4BA8"/>
    <w:rsid w:val="00CB15AF"/>
    <w:rsid w:val="00CB2EAC"/>
    <w:rsid w:val="00CC0640"/>
    <w:rsid w:val="00CC3BB9"/>
    <w:rsid w:val="00CC4D47"/>
    <w:rsid w:val="00CC6980"/>
    <w:rsid w:val="00CD12A9"/>
    <w:rsid w:val="00CE0E26"/>
    <w:rsid w:val="00CF06B4"/>
    <w:rsid w:val="00CF6A96"/>
    <w:rsid w:val="00D054F4"/>
    <w:rsid w:val="00D07D93"/>
    <w:rsid w:val="00D15B06"/>
    <w:rsid w:val="00D32E32"/>
    <w:rsid w:val="00D37080"/>
    <w:rsid w:val="00D4535D"/>
    <w:rsid w:val="00D468CF"/>
    <w:rsid w:val="00D46FA6"/>
    <w:rsid w:val="00D51C87"/>
    <w:rsid w:val="00D527EE"/>
    <w:rsid w:val="00D52C09"/>
    <w:rsid w:val="00D564F3"/>
    <w:rsid w:val="00D61808"/>
    <w:rsid w:val="00D61E88"/>
    <w:rsid w:val="00D643F8"/>
    <w:rsid w:val="00D66D61"/>
    <w:rsid w:val="00D70D78"/>
    <w:rsid w:val="00D7385D"/>
    <w:rsid w:val="00DA1544"/>
    <w:rsid w:val="00DB3294"/>
    <w:rsid w:val="00DB4A7B"/>
    <w:rsid w:val="00DC1238"/>
    <w:rsid w:val="00DC2BB4"/>
    <w:rsid w:val="00DC3861"/>
    <w:rsid w:val="00DD5AD5"/>
    <w:rsid w:val="00DD6E5D"/>
    <w:rsid w:val="00DE6E67"/>
    <w:rsid w:val="00DE7D12"/>
    <w:rsid w:val="00DF5480"/>
    <w:rsid w:val="00E00174"/>
    <w:rsid w:val="00E00E51"/>
    <w:rsid w:val="00E02DFD"/>
    <w:rsid w:val="00E07B14"/>
    <w:rsid w:val="00E23220"/>
    <w:rsid w:val="00E33ACE"/>
    <w:rsid w:val="00E43927"/>
    <w:rsid w:val="00E46B5E"/>
    <w:rsid w:val="00E537B3"/>
    <w:rsid w:val="00E53993"/>
    <w:rsid w:val="00E56653"/>
    <w:rsid w:val="00E617EC"/>
    <w:rsid w:val="00E67E29"/>
    <w:rsid w:val="00E746C7"/>
    <w:rsid w:val="00E76D54"/>
    <w:rsid w:val="00E8495B"/>
    <w:rsid w:val="00E92C50"/>
    <w:rsid w:val="00EB0AC2"/>
    <w:rsid w:val="00EC0AF8"/>
    <w:rsid w:val="00EC2812"/>
    <w:rsid w:val="00ED0324"/>
    <w:rsid w:val="00ED2297"/>
    <w:rsid w:val="00EF4AE6"/>
    <w:rsid w:val="00F1173F"/>
    <w:rsid w:val="00F121AA"/>
    <w:rsid w:val="00F14AD0"/>
    <w:rsid w:val="00F27592"/>
    <w:rsid w:val="00F36EBC"/>
    <w:rsid w:val="00F47CB7"/>
    <w:rsid w:val="00F52C31"/>
    <w:rsid w:val="00F55F14"/>
    <w:rsid w:val="00F56F4A"/>
    <w:rsid w:val="00F610F3"/>
    <w:rsid w:val="00F821DF"/>
    <w:rsid w:val="00F83B87"/>
    <w:rsid w:val="00F91A04"/>
    <w:rsid w:val="00F92E20"/>
    <w:rsid w:val="00FA0ED9"/>
    <w:rsid w:val="00FA291D"/>
    <w:rsid w:val="00FA5706"/>
    <w:rsid w:val="00FB16E7"/>
    <w:rsid w:val="00FB1DAB"/>
    <w:rsid w:val="00FB6AB8"/>
    <w:rsid w:val="00FC1FD0"/>
    <w:rsid w:val="00FD0014"/>
    <w:rsid w:val="00FD0043"/>
    <w:rsid w:val="00FD317E"/>
    <w:rsid w:val="00FD642C"/>
    <w:rsid w:val="00FD7163"/>
    <w:rsid w:val="00FE0D4B"/>
    <w:rsid w:val="00FE4A33"/>
    <w:rsid w:val="00FE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D1FEA"/>
  <w15:docId w15:val="{D91E509D-B23A-45AE-8713-F8AA8641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4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DD"/>
    <w:rPr>
      <w:rFonts w:ascii="Segoe UI" w:eastAsia="Century Gothic" w:hAnsi="Segoe UI" w:cs="Segoe UI"/>
      <w:sz w:val="18"/>
      <w:szCs w:val="18"/>
    </w:rPr>
  </w:style>
  <w:style w:type="table" w:styleId="TableGrid">
    <w:name w:val="Table Grid"/>
    <w:basedOn w:val="TableNormal"/>
    <w:uiPriority w:val="39"/>
    <w:rsid w:val="0008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D2C"/>
    <w:pPr>
      <w:tabs>
        <w:tab w:val="center" w:pos="4680"/>
        <w:tab w:val="right" w:pos="9360"/>
      </w:tabs>
    </w:pPr>
  </w:style>
  <w:style w:type="character" w:customStyle="1" w:styleId="HeaderChar">
    <w:name w:val="Header Char"/>
    <w:basedOn w:val="DefaultParagraphFont"/>
    <w:link w:val="Header"/>
    <w:uiPriority w:val="99"/>
    <w:rsid w:val="007B6D2C"/>
    <w:rPr>
      <w:rFonts w:ascii="Century Gothic" w:eastAsia="Century Gothic" w:hAnsi="Century Gothic" w:cs="Century Gothic"/>
    </w:rPr>
  </w:style>
  <w:style w:type="paragraph" w:styleId="Footer">
    <w:name w:val="footer"/>
    <w:basedOn w:val="Normal"/>
    <w:link w:val="FooterChar"/>
    <w:uiPriority w:val="99"/>
    <w:unhideWhenUsed/>
    <w:rsid w:val="007B6D2C"/>
    <w:pPr>
      <w:tabs>
        <w:tab w:val="center" w:pos="4680"/>
        <w:tab w:val="right" w:pos="9360"/>
      </w:tabs>
    </w:pPr>
  </w:style>
  <w:style w:type="character" w:customStyle="1" w:styleId="FooterChar">
    <w:name w:val="Footer Char"/>
    <w:basedOn w:val="DefaultParagraphFont"/>
    <w:link w:val="Footer"/>
    <w:uiPriority w:val="99"/>
    <w:rsid w:val="007B6D2C"/>
    <w:rPr>
      <w:rFonts w:ascii="Century Gothic" w:eastAsia="Century Gothic" w:hAnsi="Century Gothic" w:cs="Century Gothic"/>
    </w:rPr>
  </w:style>
  <w:style w:type="character" w:styleId="Hyperlink">
    <w:name w:val="Hyperlink"/>
    <w:basedOn w:val="DefaultParagraphFont"/>
    <w:uiPriority w:val="99"/>
    <w:unhideWhenUsed/>
    <w:rsid w:val="00A216BA"/>
    <w:rPr>
      <w:color w:val="0000FF" w:themeColor="hyperlink"/>
      <w:u w:val="single"/>
    </w:rPr>
  </w:style>
  <w:style w:type="character" w:styleId="UnresolvedMention">
    <w:name w:val="Unresolved Mention"/>
    <w:basedOn w:val="DefaultParagraphFont"/>
    <w:uiPriority w:val="99"/>
    <w:semiHidden/>
    <w:unhideWhenUsed/>
    <w:rsid w:val="00A2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8B21-8386-4B40-A746-5A7331FF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Stanshaw</dc:creator>
  <cp:lastModifiedBy>Karyn Williams</cp:lastModifiedBy>
  <cp:revision>2</cp:revision>
  <cp:lastPrinted>2020-11-23T22:39:00Z</cp:lastPrinted>
  <dcterms:created xsi:type="dcterms:W3CDTF">2020-11-23T22:40:00Z</dcterms:created>
  <dcterms:modified xsi:type="dcterms:W3CDTF">2020-11-23T22:40:00Z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PDFium</vt:lpwstr>
  </property>
  <property fmtid="{D5CDD505-2E9C-101B-9397-08002B2CF9AE}" pid="4" name="LastSaved">
    <vt:filetime>2019-10-31T00:00:00Z</vt:filetime>
  </property>
</Properties>
</file>