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A87B5" w14:textId="6BD316CE" w:rsidR="00BE5ABC" w:rsidRPr="00B11250" w:rsidRDefault="00707682" w:rsidP="00BE5ABC">
      <w:pPr>
        <w:jc w:val="center"/>
        <w:rPr>
          <w:rFonts w:ascii="Verdana" w:hAnsi="Verdana"/>
          <w:b/>
          <w:bCs/>
        </w:rPr>
      </w:pPr>
      <w:r w:rsidRPr="00B11250">
        <w:rPr>
          <w:rFonts w:ascii="Verdana" w:hAnsi="Verdana"/>
          <w:b/>
          <w:bCs/>
          <w:noProof/>
          <w:sz w:val="32"/>
          <w:szCs w:val="32"/>
        </w:rPr>
        <w:drawing>
          <wp:anchor distT="0" distB="0" distL="114300" distR="114300" simplePos="0" relativeHeight="251658240" behindDoc="1" locked="0" layoutInCell="1" allowOverlap="1" wp14:anchorId="4CA59A53" wp14:editId="2F7A7A7E">
            <wp:simplePos x="0" y="0"/>
            <wp:positionH relativeFrom="column">
              <wp:posOffset>-3175</wp:posOffset>
            </wp:positionH>
            <wp:positionV relativeFrom="paragraph">
              <wp:posOffset>-457200</wp:posOffset>
            </wp:positionV>
            <wp:extent cx="1847850" cy="16304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518_QVIR logo_B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1630467"/>
                    </a:xfrm>
                    <a:prstGeom prst="rect">
                      <a:avLst/>
                    </a:prstGeom>
                  </pic:spPr>
                </pic:pic>
              </a:graphicData>
            </a:graphic>
            <wp14:sizeRelH relativeFrom="page">
              <wp14:pctWidth>0</wp14:pctWidth>
            </wp14:sizeRelH>
            <wp14:sizeRelV relativeFrom="page">
              <wp14:pctHeight>0</wp14:pctHeight>
            </wp14:sizeRelV>
          </wp:anchor>
        </w:drawing>
      </w:r>
      <w:r w:rsidRPr="00B11250">
        <w:rPr>
          <w:rFonts w:ascii="Verdana" w:hAnsi="Verdana"/>
          <w:b/>
          <w:bCs/>
          <w:sz w:val="32"/>
          <w:szCs w:val="32"/>
        </w:rPr>
        <w:t xml:space="preserve">             </w:t>
      </w:r>
      <w:r w:rsidR="00BE5ABC" w:rsidRPr="00B11250">
        <w:rPr>
          <w:rFonts w:ascii="Verdana" w:hAnsi="Verdana"/>
          <w:b/>
          <w:bCs/>
          <w:sz w:val="32"/>
          <w:szCs w:val="32"/>
        </w:rPr>
        <w:t>Quartz Valley Indian Reservation</w:t>
      </w:r>
    </w:p>
    <w:p w14:paraId="3BC97BD2" w14:textId="277259E8" w:rsidR="00BE5ABC" w:rsidRPr="00B11250" w:rsidRDefault="00BE5ABC" w:rsidP="00BE5ABC">
      <w:pPr>
        <w:jc w:val="center"/>
        <w:rPr>
          <w:rFonts w:ascii="Verdana" w:hAnsi="Verdana"/>
        </w:rPr>
      </w:pPr>
    </w:p>
    <w:p w14:paraId="68EFD3A6" w14:textId="53977440" w:rsidR="00707682" w:rsidRPr="00B11250" w:rsidRDefault="00707682" w:rsidP="00BE5ABC">
      <w:pPr>
        <w:jc w:val="center"/>
        <w:rPr>
          <w:rFonts w:ascii="Verdana" w:hAnsi="Verdana"/>
        </w:rPr>
      </w:pPr>
    </w:p>
    <w:p w14:paraId="74539922" w14:textId="46269E0B" w:rsidR="00707682" w:rsidRPr="00B11250" w:rsidRDefault="00707682" w:rsidP="00BE5ABC">
      <w:pPr>
        <w:jc w:val="center"/>
        <w:rPr>
          <w:rFonts w:ascii="Verdana" w:hAnsi="Verdana"/>
        </w:rPr>
      </w:pPr>
    </w:p>
    <w:p w14:paraId="5289ED07" w14:textId="77777777" w:rsidR="00707682" w:rsidRPr="00B11250" w:rsidRDefault="00707682" w:rsidP="00BE5ABC">
      <w:pPr>
        <w:jc w:val="center"/>
        <w:rPr>
          <w:rFonts w:ascii="Verdana" w:hAnsi="Verdana"/>
        </w:rPr>
      </w:pPr>
    </w:p>
    <w:p w14:paraId="67ABB9E0" w14:textId="65F97332" w:rsidR="00A031C0" w:rsidRPr="00B11250" w:rsidRDefault="001B01C0" w:rsidP="00BE5ABC">
      <w:pPr>
        <w:jc w:val="center"/>
        <w:rPr>
          <w:rFonts w:ascii="Verdana" w:hAnsi="Verdana"/>
          <w:b/>
          <w:bCs/>
          <w:sz w:val="24"/>
          <w:szCs w:val="24"/>
        </w:rPr>
      </w:pPr>
      <w:r w:rsidRPr="00B11250">
        <w:rPr>
          <w:rFonts w:ascii="Verdana" w:hAnsi="Verdana"/>
          <w:b/>
          <w:bCs/>
          <w:sz w:val="24"/>
          <w:szCs w:val="24"/>
        </w:rPr>
        <w:t>Position Description</w:t>
      </w:r>
    </w:p>
    <w:p w14:paraId="2DC5357C" w14:textId="77777777" w:rsidR="00086CCE" w:rsidRPr="00B11250" w:rsidRDefault="00086CCE" w:rsidP="00BE5ABC">
      <w:pPr>
        <w:jc w:val="center"/>
        <w:rPr>
          <w:rFonts w:ascii="Verdana" w:hAnsi="Verdana"/>
        </w:rPr>
      </w:pPr>
    </w:p>
    <w:p w14:paraId="4206BEC9" w14:textId="77777777" w:rsidR="00A031C0" w:rsidRPr="00B11250" w:rsidRDefault="00A031C0" w:rsidP="00F83B87">
      <w:pPr>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1250" w:rsidRPr="00B11250" w14:paraId="5530B2D6" w14:textId="77777777" w:rsidTr="00ED0324">
        <w:tc>
          <w:tcPr>
            <w:tcW w:w="2718" w:type="dxa"/>
            <w:vAlign w:val="center"/>
          </w:tcPr>
          <w:p w14:paraId="2A080E31" w14:textId="61CFBB81" w:rsidR="00086CCE" w:rsidRPr="00B11250" w:rsidRDefault="00086CCE" w:rsidP="00B95635">
            <w:pPr>
              <w:jc w:val="right"/>
              <w:rPr>
                <w:rFonts w:ascii="Verdana" w:hAnsi="Verdana"/>
                <w:b/>
                <w:bCs/>
                <w:sz w:val="20"/>
                <w:szCs w:val="20"/>
              </w:rPr>
            </w:pPr>
            <w:r w:rsidRPr="00B11250">
              <w:rPr>
                <w:rFonts w:ascii="Verdana" w:hAnsi="Verdana"/>
                <w:b/>
                <w:bCs/>
                <w:sz w:val="20"/>
                <w:szCs w:val="20"/>
              </w:rPr>
              <w:t>Job Title:</w:t>
            </w:r>
            <w:r w:rsidR="009E4E92">
              <w:rPr>
                <w:rFonts w:ascii="Verdana" w:hAnsi="Verdana"/>
                <w:b/>
                <w:bCs/>
                <w:sz w:val="20"/>
                <w:szCs w:val="20"/>
              </w:rPr>
              <w:t xml:space="preserve"> </w:t>
            </w:r>
          </w:p>
        </w:tc>
        <w:tc>
          <w:tcPr>
            <w:tcW w:w="6858" w:type="dxa"/>
          </w:tcPr>
          <w:p w14:paraId="12154625" w14:textId="6CF57CD0" w:rsidR="00DB460A" w:rsidRPr="00B11250" w:rsidRDefault="00250966" w:rsidP="00F83B87">
            <w:pPr>
              <w:rPr>
                <w:rFonts w:ascii="Verdana" w:hAnsi="Verdana"/>
                <w:sz w:val="20"/>
                <w:szCs w:val="20"/>
              </w:rPr>
            </w:pPr>
            <w:r>
              <w:rPr>
                <w:rFonts w:ascii="Verdana" w:hAnsi="Verdana"/>
                <w:sz w:val="20"/>
                <w:szCs w:val="20"/>
              </w:rPr>
              <w:t>Community Health Representative</w:t>
            </w:r>
            <w:r w:rsidR="00D07AD9">
              <w:rPr>
                <w:rFonts w:ascii="Verdana" w:hAnsi="Verdana"/>
                <w:sz w:val="20"/>
                <w:szCs w:val="20"/>
              </w:rPr>
              <w:t xml:space="preserve"> (CHR)</w:t>
            </w:r>
          </w:p>
        </w:tc>
      </w:tr>
      <w:tr w:rsidR="00B11250" w:rsidRPr="00B11250" w14:paraId="1575F436" w14:textId="77777777" w:rsidTr="00ED0324">
        <w:tc>
          <w:tcPr>
            <w:tcW w:w="2718" w:type="dxa"/>
            <w:vAlign w:val="center"/>
          </w:tcPr>
          <w:p w14:paraId="48499AD3" w14:textId="57742A06" w:rsidR="00086CCE" w:rsidRPr="00B11250" w:rsidRDefault="00086CCE" w:rsidP="00B95635">
            <w:pPr>
              <w:jc w:val="right"/>
              <w:rPr>
                <w:rFonts w:ascii="Verdana" w:hAnsi="Verdana"/>
                <w:b/>
                <w:bCs/>
                <w:sz w:val="20"/>
                <w:szCs w:val="20"/>
              </w:rPr>
            </w:pPr>
            <w:r w:rsidRPr="00B11250">
              <w:rPr>
                <w:rFonts w:ascii="Verdana" w:hAnsi="Verdana"/>
                <w:b/>
                <w:bCs/>
                <w:sz w:val="20"/>
                <w:szCs w:val="20"/>
              </w:rPr>
              <w:t>Department:</w:t>
            </w:r>
          </w:p>
        </w:tc>
        <w:tc>
          <w:tcPr>
            <w:tcW w:w="6858" w:type="dxa"/>
          </w:tcPr>
          <w:p w14:paraId="4AC57DBF" w14:textId="38EC7763" w:rsidR="00086CCE" w:rsidRPr="00B11250" w:rsidRDefault="00815635" w:rsidP="00F83B87">
            <w:pPr>
              <w:rPr>
                <w:rFonts w:ascii="Verdana" w:hAnsi="Verdana"/>
                <w:sz w:val="20"/>
                <w:szCs w:val="20"/>
              </w:rPr>
            </w:pPr>
            <w:r>
              <w:rPr>
                <w:rFonts w:ascii="Verdana" w:hAnsi="Verdana"/>
                <w:sz w:val="20"/>
                <w:szCs w:val="20"/>
              </w:rPr>
              <w:t>Medical</w:t>
            </w:r>
          </w:p>
        </w:tc>
      </w:tr>
      <w:tr w:rsidR="00B11250" w:rsidRPr="00B11250" w14:paraId="1F912766" w14:textId="77777777" w:rsidTr="00ED0324">
        <w:tc>
          <w:tcPr>
            <w:tcW w:w="2718" w:type="dxa"/>
            <w:vAlign w:val="center"/>
          </w:tcPr>
          <w:p w14:paraId="69267DB4" w14:textId="3F4E0FB1" w:rsidR="00086CCE" w:rsidRPr="00B11250" w:rsidRDefault="00086CCE" w:rsidP="00B95635">
            <w:pPr>
              <w:jc w:val="right"/>
              <w:rPr>
                <w:rFonts w:ascii="Verdana" w:hAnsi="Verdana"/>
                <w:b/>
                <w:bCs/>
                <w:sz w:val="20"/>
                <w:szCs w:val="20"/>
              </w:rPr>
            </w:pPr>
            <w:r w:rsidRPr="00B11250">
              <w:rPr>
                <w:rFonts w:ascii="Verdana" w:hAnsi="Verdana"/>
                <w:b/>
                <w:bCs/>
                <w:sz w:val="20"/>
                <w:szCs w:val="20"/>
              </w:rPr>
              <w:t>Primary Location:</w:t>
            </w:r>
          </w:p>
        </w:tc>
        <w:tc>
          <w:tcPr>
            <w:tcW w:w="6858" w:type="dxa"/>
          </w:tcPr>
          <w:p w14:paraId="04B1442D" w14:textId="2D955A0C" w:rsidR="00086CCE" w:rsidRPr="00B11250" w:rsidRDefault="00815635" w:rsidP="00F83B87">
            <w:pPr>
              <w:rPr>
                <w:rFonts w:ascii="Verdana" w:hAnsi="Verdana"/>
                <w:sz w:val="20"/>
                <w:szCs w:val="20"/>
              </w:rPr>
            </w:pPr>
            <w:proofErr w:type="spellStart"/>
            <w:r>
              <w:rPr>
                <w:rFonts w:ascii="Verdana" w:hAnsi="Verdana"/>
                <w:sz w:val="20"/>
                <w:szCs w:val="20"/>
              </w:rPr>
              <w:t>Anav</w:t>
            </w:r>
            <w:proofErr w:type="spellEnd"/>
            <w:r>
              <w:rPr>
                <w:rFonts w:ascii="Verdana" w:hAnsi="Verdana"/>
                <w:sz w:val="20"/>
                <w:szCs w:val="20"/>
              </w:rPr>
              <w:t xml:space="preserve"> Tribal Health Clinic</w:t>
            </w:r>
          </w:p>
        </w:tc>
        <w:bookmarkStart w:id="0" w:name="_GoBack"/>
        <w:bookmarkEnd w:id="0"/>
      </w:tr>
      <w:tr w:rsidR="00B11250" w:rsidRPr="00B11250" w14:paraId="2FBB64FB" w14:textId="77777777" w:rsidTr="00ED0324">
        <w:tc>
          <w:tcPr>
            <w:tcW w:w="2718" w:type="dxa"/>
            <w:vAlign w:val="center"/>
          </w:tcPr>
          <w:p w14:paraId="1EA13E9C" w14:textId="32BB3D0C" w:rsidR="00086CCE" w:rsidRPr="00B11250" w:rsidRDefault="00086CCE" w:rsidP="00B95635">
            <w:pPr>
              <w:jc w:val="right"/>
              <w:rPr>
                <w:rFonts w:ascii="Verdana" w:hAnsi="Verdana"/>
                <w:b/>
                <w:bCs/>
                <w:sz w:val="20"/>
                <w:szCs w:val="20"/>
              </w:rPr>
            </w:pPr>
            <w:r w:rsidRPr="00B11250">
              <w:rPr>
                <w:rFonts w:ascii="Verdana" w:hAnsi="Verdana"/>
                <w:b/>
                <w:bCs/>
                <w:sz w:val="20"/>
                <w:szCs w:val="20"/>
              </w:rPr>
              <w:t>Classification:</w:t>
            </w:r>
          </w:p>
        </w:tc>
        <w:tc>
          <w:tcPr>
            <w:tcW w:w="6858" w:type="dxa"/>
          </w:tcPr>
          <w:p w14:paraId="2AEBB63F" w14:textId="7EE54FD9" w:rsidR="00086CCE" w:rsidRPr="00B11250" w:rsidRDefault="00AE34DB" w:rsidP="00F83B87">
            <w:pPr>
              <w:rPr>
                <w:rFonts w:ascii="Verdana" w:hAnsi="Verdana"/>
                <w:sz w:val="20"/>
                <w:szCs w:val="20"/>
              </w:rPr>
            </w:pPr>
            <w:r>
              <w:rPr>
                <w:rFonts w:eastAsia="Calibri"/>
              </w:rPr>
              <w:t>Full-time, Regular, Non-Exempt, Non-entry level</w:t>
            </w:r>
          </w:p>
        </w:tc>
      </w:tr>
      <w:tr w:rsidR="00B11250" w:rsidRPr="00B11250" w14:paraId="130DED19" w14:textId="77777777" w:rsidTr="00ED0324">
        <w:tc>
          <w:tcPr>
            <w:tcW w:w="2718" w:type="dxa"/>
            <w:vAlign w:val="center"/>
          </w:tcPr>
          <w:p w14:paraId="431DBFB5" w14:textId="5D13B520" w:rsidR="00086CCE" w:rsidRPr="00B11250" w:rsidRDefault="00086CCE" w:rsidP="00B95635">
            <w:pPr>
              <w:jc w:val="right"/>
              <w:rPr>
                <w:rFonts w:ascii="Verdana" w:hAnsi="Verdana"/>
                <w:b/>
                <w:bCs/>
                <w:sz w:val="20"/>
                <w:szCs w:val="20"/>
              </w:rPr>
            </w:pPr>
            <w:r w:rsidRPr="00B11250">
              <w:rPr>
                <w:rFonts w:ascii="Verdana" w:hAnsi="Verdana"/>
                <w:b/>
                <w:bCs/>
                <w:sz w:val="20"/>
                <w:szCs w:val="20"/>
              </w:rPr>
              <w:t>Reports to:</w:t>
            </w:r>
          </w:p>
        </w:tc>
        <w:tc>
          <w:tcPr>
            <w:tcW w:w="6858" w:type="dxa"/>
          </w:tcPr>
          <w:p w14:paraId="67506A61" w14:textId="22F08762" w:rsidR="00086CCE" w:rsidRPr="00B11250" w:rsidRDefault="0067117E" w:rsidP="00F83B87">
            <w:pPr>
              <w:rPr>
                <w:rFonts w:ascii="Verdana" w:hAnsi="Verdana"/>
                <w:sz w:val="20"/>
                <w:szCs w:val="20"/>
              </w:rPr>
            </w:pPr>
            <w:r>
              <w:rPr>
                <w:rFonts w:ascii="Verdana" w:hAnsi="Verdana"/>
                <w:sz w:val="20"/>
                <w:szCs w:val="20"/>
              </w:rPr>
              <w:t xml:space="preserve">Medical </w:t>
            </w:r>
            <w:r w:rsidR="00E63BA1">
              <w:rPr>
                <w:rFonts w:ascii="Verdana" w:hAnsi="Verdana"/>
                <w:sz w:val="20"/>
                <w:szCs w:val="20"/>
              </w:rPr>
              <w:t>Director</w:t>
            </w:r>
          </w:p>
        </w:tc>
      </w:tr>
      <w:tr w:rsidR="00B11250" w:rsidRPr="00B11250" w14:paraId="30CBDAB0" w14:textId="77777777" w:rsidTr="00ED0324">
        <w:tc>
          <w:tcPr>
            <w:tcW w:w="2718" w:type="dxa"/>
            <w:vAlign w:val="center"/>
          </w:tcPr>
          <w:p w14:paraId="184D941A" w14:textId="3345F1F3" w:rsidR="00086CCE" w:rsidRPr="00B11250" w:rsidRDefault="00B95635" w:rsidP="00B95635">
            <w:pPr>
              <w:jc w:val="right"/>
              <w:rPr>
                <w:rFonts w:ascii="Verdana" w:hAnsi="Verdana"/>
                <w:b/>
                <w:bCs/>
                <w:sz w:val="20"/>
                <w:szCs w:val="20"/>
              </w:rPr>
            </w:pPr>
            <w:r w:rsidRPr="00B11250">
              <w:rPr>
                <w:rFonts w:ascii="Verdana" w:hAnsi="Verdana"/>
                <w:b/>
                <w:bCs/>
                <w:sz w:val="20"/>
                <w:szCs w:val="20"/>
              </w:rPr>
              <w:t>Salary:</w:t>
            </w:r>
          </w:p>
        </w:tc>
        <w:tc>
          <w:tcPr>
            <w:tcW w:w="6858" w:type="dxa"/>
          </w:tcPr>
          <w:p w14:paraId="73376FE0" w14:textId="3E6067EA" w:rsidR="00086CCE" w:rsidRPr="00B11250" w:rsidRDefault="00BC6076" w:rsidP="00F83B87">
            <w:pPr>
              <w:rPr>
                <w:rFonts w:ascii="Verdana" w:hAnsi="Verdana"/>
                <w:sz w:val="20"/>
                <w:szCs w:val="20"/>
              </w:rPr>
            </w:pPr>
            <w:r>
              <w:rPr>
                <w:rFonts w:ascii="Verdana" w:hAnsi="Verdana"/>
                <w:sz w:val="20"/>
                <w:szCs w:val="20"/>
              </w:rPr>
              <w:t>DOE</w:t>
            </w:r>
          </w:p>
        </w:tc>
      </w:tr>
    </w:tbl>
    <w:p w14:paraId="0CEA7B27" w14:textId="47AF2618" w:rsidR="00A031C0" w:rsidRPr="00B11250" w:rsidRDefault="00860979" w:rsidP="00F83B87">
      <w:pPr>
        <w:rPr>
          <w:rFonts w:ascii="Verdana" w:hAnsi="Verdana"/>
          <w:b/>
          <w:bCs/>
        </w:rPr>
      </w:pPr>
      <w:r w:rsidRPr="00B11250">
        <w:rPr>
          <w:rFonts w:ascii="Verdana" w:hAnsi="Verdana"/>
          <w:b/>
          <w:bCs/>
        </w:rPr>
        <w:tab/>
      </w:r>
      <w:r w:rsidRPr="00B11250">
        <w:rPr>
          <w:rFonts w:ascii="Verdana" w:hAnsi="Verdana"/>
          <w:b/>
          <w:bCs/>
        </w:rPr>
        <w:tab/>
      </w:r>
    </w:p>
    <w:p w14:paraId="32C4B581" w14:textId="3F73DC5F" w:rsidR="002B4A43" w:rsidRDefault="00400B76" w:rsidP="002B4A43">
      <w:pPr>
        <w:jc w:val="center"/>
        <w:rPr>
          <w:rFonts w:ascii="Verdana" w:hAnsi="Verdana"/>
          <w:b/>
          <w:bCs/>
        </w:rPr>
      </w:pPr>
      <w:r w:rsidRPr="00B11250">
        <w:rPr>
          <w:rFonts w:ascii="Verdana" w:hAnsi="Verdana"/>
          <w:b/>
          <w:bCs/>
        </w:rPr>
        <w:t xml:space="preserve">Primary </w:t>
      </w:r>
      <w:r w:rsidR="00361AE5" w:rsidRPr="00B11250">
        <w:rPr>
          <w:rFonts w:ascii="Verdana" w:hAnsi="Verdana"/>
          <w:b/>
          <w:bCs/>
        </w:rPr>
        <w:t>Purpose</w:t>
      </w:r>
    </w:p>
    <w:p w14:paraId="0629C7B0" w14:textId="2297C09B" w:rsidR="00DC3861" w:rsidRPr="00B54849" w:rsidRDefault="00693C8A" w:rsidP="00534FC0">
      <w:r w:rsidRPr="00B11250">
        <w:rPr>
          <w:rFonts w:ascii="Verdana" w:hAnsi="Verdana"/>
          <w:b/>
          <w:bCs/>
        </w:rPr>
        <w:br/>
      </w:r>
      <w:r w:rsidR="009A1B25" w:rsidRPr="00B54849">
        <w:t>Shall be a community-based health care provider who furnishes paraprofessional community oriented primary care, disease prevention services and traditional Native concepts in multiple settings within the Quartz Valley area under the direction of the Medical Director or designee.</w:t>
      </w:r>
    </w:p>
    <w:p w14:paraId="6BAA268C" w14:textId="77777777" w:rsidR="00D51C87" w:rsidRPr="00B11250" w:rsidRDefault="00D51C87" w:rsidP="006D2CF8">
      <w:pPr>
        <w:rPr>
          <w:rFonts w:ascii="Verdana" w:hAnsi="Verdana"/>
        </w:rPr>
      </w:pPr>
    </w:p>
    <w:p w14:paraId="5CC61D35" w14:textId="3EA4422A" w:rsidR="00A031C0" w:rsidRPr="00B11250" w:rsidRDefault="00DF5480" w:rsidP="00693C8A">
      <w:pPr>
        <w:jc w:val="center"/>
        <w:rPr>
          <w:rFonts w:ascii="Verdana" w:hAnsi="Verdana"/>
          <w:b/>
          <w:bCs/>
        </w:rPr>
      </w:pPr>
      <w:r w:rsidRPr="00B11250">
        <w:rPr>
          <w:rFonts w:ascii="Verdana" w:hAnsi="Verdana"/>
          <w:b/>
          <w:bCs/>
        </w:rPr>
        <w:t>Essential Functions</w:t>
      </w:r>
    </w:p>
    <w:p w14:paraId="3E8B1F8C" w14:textId="77777777" w:rsidR="006C2AC0" w:rsidRPr="00B11250" w:rsidRDefault="006C2AC0" w:rsidP="00693C8A">
      <w:pPr>
        <w:jc w:val="center"/>
        <w:rPr>
          <w:rFonts w:ascii="Verdana" w:hAnsi="Verdana"/>
          <w:b/>
          <w:bCs/>
        </w:rPr>
      </w:pPr>
    </w:p>
    <w:p w14:paraId="645EA30A" w14:textId="7B16A9B6" w:rsidR="002508A5" w:rsidRPr="004D597E" w:rsidRDefault="002508A5" w:rsidP="004D597E">
      <w:pPr>
        <w:pStyle w:val="ListParagraph"/>
        <w:widowControl/>
        <w:numPr>
          <w:ilvl w:val="0"/>
          <w:numId w:val="25"/>
        </w:numPr>
        <w:autoSpaceDE/>
        <w:rPr>
          <w:rFonts w:ascii="Times New Roman" w:eastAsia="Calibri" w:hAnsi="Times New Roman" w:cs="Times New Roman"/>
        </w:rPr>
      </w:pPr>
      <w:r w:rsidRPr="004D597E">
        <w:rPr>
          <w:rFonts w:eastAsia="Calibri"/>
        </w:rPr>
        <w:t>Shall capably facilitate communication between community members and health care providers acting as a client advocate and improving access to health care.</w:t>
      </w:r>
    </w:p>
    <w:p w14:paraId="1DA1A2E8" w14:textId="77777777" w:rsidR="002508A5" w:rsidRDefault="002508A5" w:rsidP="007A6C5B">
      <w:pPr>
        <w:widowControl/>
        <w:autoSpaceDE/>
        <w:rPr>
          <w:rFonts w:eastAsia="Calibri"/>
        </w:rPr>
      </w:pPr>
    </w:p>
    <w:p w14:paraId="5CF363D0" w14:textId="4330CE9F" w:rsidR="002508A5" w:rsidRPr="004D597E" w:rsidRDefault="002508A5" w:rsidP="004D597E">
      <w:pPr>
        <w:pStyle w:val="ListParagraph"/>
        <w:widowControl/>
        <w:numPr>
          <w:ilvl w:val="0"/>
          <w:numId w:val="25"/>
        </w:numPr>
        <w:autoSpaceDE/>
        <w:rPr>
          <w:rFonts w:eastAsia="Calibri"/>
        </w:rPr>
      </w:pPr>
      <w:r w:rsidRPr="004D597E">
        <w:rPr>
          <w:rFonts w:eastAsia="Calibri"/>
        </w:rPr>
        <w:t xml:space="preserve">Shall skillfully prepare and maintain a visitation schedule with all eligible residents in their area. Visitation should include, but not be limited to, evaluation of the health status, public health needs and well-being of Tribal Members of all ages. </w:t>
      </w:r>
    </w:p>
    <w:p w14:paraId="004911FC" w14:textId="77777777" w:rsidR="002508A5" w:rsidRDefault="002508A5" w:rsidP="007A6C5B">
      <w:pPr>
        <w:widowControl/>
        <w:autoSpaceDE/>
        <w:rPr>
          <w:rFonts w:eastAsia="Calibri"/>
          <w:color w:val="FF0000"/>
        </w:rPr>
      </w:pPr>
    </w:p>
    <w:p w14:paraId="0E43A7D9" w14:textId="7547916D" w:rsidR="002508A5" w:rsidRPr="004D597E" w:rsidRDefault="002508A5" w:rsidP="004D597E">
      <w:pPr>
        <w:pStyle w:val="ListParagraph"/>
        <w:widowControl/>
        <w:numPr>
          <w:ilvl w:val="0"/>
          <w:numId w:val="25"/>
        </w:numPr>
        <w:autoSpaceDE/>
        <w:rPr>
          <w:rFonts w:eastAsia="Calibri"/>
        </w:rPr>
      </w:pPr>
      <w:r w:rsidRPr="004D597E">
        <w:rPr>
          <w:rFonts w:eastAsia="Calibri"/>
        </w:rPr>
        <w:t xml:space="preserve">Under the medical supervision of the medical provider or designee, performs health assessments and screenings, including, but not limited </w:t>
      </w:r>
      <w:proofErr w:type="gramStart"/>
      <w:r w:rsidRPr="004D597E">
        <w:rPr>
          <w:rFonts w:eastAsia="Calibri"/>
        </w:rPr>
        <w:t>to:</w:t>
      </w:r>
      <w:proofErr w:type="gramEnd"/>
      <w:r w:rsidRPr="004D597E">
        <w:rPr>
          <w:rFonts w:eastAsia="Calibri"/>
        </w:rPr>
        <w:t xml:space="preserve"> testing blood sugar levels, checking vital signs, vision screening, performing blood hemoglobin assessments, podiatry checks, etc. </w:t>
      </w:r>
    </w:p>
    <w:p w14:paraId="548AE542" w14:textId="77777777" w:rsidR="002508A5" w:rsidRDefault="002508A5" w:rsidP="007A6C5B">
      <w:pPr>
        <w:widowControl/>
        <w:autoSpaceDE/>
        <w:rPr>
          <w:rFonts w:eastAsia="Calibri"/>
        </w:rPr>
      </w:pPr>
    </w:p>
    <w:p w14:paraId="6F89EA60" w14:textId="4406A52D" w:rsidR="002508A5" w:rsidRPr="004D597E" w:rsidRDefault="002508A5" w:rsidP="004D597E">
      <w:pPr>
        <w:pStyle w:val="ListParagraph"/>
        <w:widowControl/>
        <w:numPr>
          <w:ilvl w:val="0"/>
          <w:numId w:val="25"/>
        </w:numPr>
        <w:autoSpaceDE/>
        <w:rPr>
          <w:rFonts w:eastAsia="Calibri"/>
        </w:rPr>
      </w:pPr>
      <w:r w:rsidRPr="004D597E">
        <w:rPr>
          <w:rFonts w:eastAsia="Calibri"/>
        </w:rPr>
        <w:t xml:space="preserve">Shall capably provide specific areas of health education including diabetes, hypertension, maternal and child health, immunizations, health promotion and disease prevention. Health Education shall be provided one on one, in family, and/or group settings. </w:t>
      </w:r>
    </w:p>
    <w:p w14:paraId="18F14948" w14:textId="77777777" w:rsidR="002508A5" w:rsidRDefault="002508A5" w:rsidP="007A6C5B">
      <w:pPr>
        <w:widowControl/>
        <w:autoSpaceDE/>
        <w:rPr>
          <w:rFonts w:eastAsia="Calibri"/>
        </w:rPr>
      </w:pPr>
    </w:p>
    <w:p w14:paraId="7B9511EA" w14:textId="53E66DF1" w:rsidR="002508A5" w:rsidRPr="004D597E" w:rsidRDefault="002508A5" w:rsidP="004D597E">
      <w:pPr>
        <w:pStyle w:val="ListParagraph"/>
        <w:widowControl/>
        <w:numPr>
          <w:ilvl w:val="0"/>
          <w:numId w:val="25"/>
        </w:numPr>
        <w:autoSpaceDE/>
        <w:rPr>
          <w:rFonts w:eastAsia="Calibri"/>
        </w:rPr>
      </w:pPr>
      <w:r w:rsidRPr="004D597E">
        <w:rPr>
          <w:rFonts w:eastAsia="Calibri"/>
        </w:rPr>
        <w:t>Collects data, maintains patient and family records, and writes reports.  Coordinates activities and shares appropriate data with the medical provider and/or medical staff designee.</w:t>
      </w:r>
    </w:p>
    <w:p w14:paraId="20DD3825" w14:textId="77777777" w:rsidR="002508A5" w:rsidRDefault="002508A5" w:rsidP="007A6C5B">
      <w:pPr>
        <w:widowControl/>
        <w:autoSpaceDE/>
        <w:rPr>
          <w:rFonts w:eastAsia="Calibri"/>
        </w:rPr>
      </w:pPr>
    </w:p>
    <w:p w14:paraId="61BF99EA" w14:textId="593EF8AE" w:rsidR="002508A5" w:rsidRPr="004D597E" w:rsidRDefault="002508A5" w:rsidP="004D597E">
      <w:pPr>
        <w:pStyle w:val="ListParagraph"/>
        <w:widowControl/>
        <w:numPr>
          <w:ilvl w:val="0"/>
          <w:numId w:val="25"/>
        </w:numPr>
        <w:autoSpaceDE/>
        <w:rPr>
          <w:rFonts w:eastAsia="Calibri"/>
        </w:rPr>
      </w:pPr>
      <w:r w:rsidRPr="004D597E">
        <w:rPr>
          <w:rFonts w:eastAsia="Calibri"/>
        </w:rPr>
        <w:t>Exhibits the ability to work and communicate in a team-oriented way with other outreach staff, other Tribal departments and supervisor in order to meet client/patient needs.</w:t>
      </w:r>
    </w:p>
    <w:p w14:paraId="0E8081E0" w14:textId="77777777" w:rsidR="002508A5" w:rsidRDefault="002508A5" w:rsidP="007A6C5B">
      <w:pPr>
        <w:widowControl/>
        <w:autoSpaceDE/>
        <w:rPr>
          <w:rFonts w:eastAsia="Calibri"/>
        </w:rPr>
      </w:pPr>
    </w:p>
    <w:p w14:paraId="73031602" w14:textId="152940C0" w:rsidR="002508A5" w:rsidRPr="004D597E" w:rsidRDefault="002508A5" w:rsidP="004D597E">
      <w:pPr>
        <w:pStyle w:val="ListParagraph"/>
        <w:widowControl/>
        <w:numPr>
          <w:ilvl w:val="0"/>
          <w:numId w:val="25"/>
        </w:numPr>
        <w:autoSpaceDE/>
        <w:rPr>
          <w:rFonts w:eastAsia="Calibri"/>
        </w:rPr>
      </w:pPr>
      <w:r w:rsidRPr="004D597E">
        <w:rPr>
          <w:rFonts w:eastAsia="Calibri"/>
        </w:rPr>
        <w:t>Enters data and information related to field visits and health screenings into the EHR/RPMS software in order to adequately provide monthly reports to supervisor summarizing activities.</w:t>
      </w:r>
    </w:p>
    <w:p w14:paraId="58704E4D" w14:textId="77777777" w:rsidR="002508A5" w:rsidRDefault="002508A5" w:rsidP="007A6C5B">
      <w:pPr>
        <w:widowControl/>
        <w:autoSpaceDE/>
        <w:rPr>
          <w:rFonts w:eastAsia="Calibri"/>
        </w:rPr>
      </w:pPr>
    </w:p>
    <w:p w14:paraId="6778B850" w14:textId="6520435C" w:rsidR="002508A5" w:rsidRPr="004D597E" w:rsidRDefault="002508A5" w:rsidP="004D597E">
      <w:pPr>
        <w:pStyle w:val="ListParagraph"/>
        <w:widowControl/>
        <w:numPr>
          <w:ilvl w:val="0"/>
          <w:numId w:val="25"/>
        </w:numPr>
        <w:autoSpaceDE/>
        <w:rPr>
          <w:rFonts w:eastAsia="Calibri"/>
        </w:rPr>
      </w:pPr>
      <w:r w:rsidRPr="004D597E">
        <w:rPr>
          <w:rFonts w:eastAsia="Calibri"/>
        </w:rPr>
        <w:t xml:space="preserve">Shall readily be available for local and out of the area travel as required for job related training. Shall attend all required meetings and functions as requested. </w:t>
      </w:r>
    </w:p>
    <w:p w14:paraId="497CBB5F" w14:textId="6D3E9CCC" w:rsidR="002508A5" w:rsidRPr="004D597E" w:rsidRDefault="002508A5" w:rsidP="004D597E">
      <w:pPr>
        <w:pStyle w:val="ListParagraph"/>
        <w:widowControl/>
        <w:numPr>
          <w:ilvl w:val="0"/>
          <w:numId w:val="25"/>
        </w:numPr>
        <w:autoSpaceDE/>
        <w:rPr>
          <w:rFonts w:eastAsia="Calibri"/>
        </w:rPr>
      </w:pPr>
      <w:proofErr w:type="gramStart"/>
      <w:r w:rsidRPr="004D597E">
        <w:rPr>
          <w:rFonts w:eastAsia="Calibri"/>
        </w:rPr>
        <w:t>Provides assistance</w:t>
      </w:r>
      <w:proofErr w:type="gramEnd"/>
      <w:r w:rsidRPr="004D597E">
        <w:rPr>
          <w:rFonts w:eastAsia="Calibri"/>
        </w:rPr>
        <w:t xml:space="preserve"> with community health clinics (i.e., pediatric clinics, diabetes screenings and specialty clinics).</w:t>
      </w:r>
    </w:p>
    <w:p w14:paraId="512D189B" w14:textId="77777777" w:rsidR="002508A5" w:rsidRDefault="002508A5" w:rsidP="007A6C5B">
      <w:pPr>
        <w:widowControl/>
        <w:autoSpaceDE/>
        <w:rPr>
          <w:rFonts w:eastAsia="Calibri"/>
        </w:rPr>
      </w:pPr>
    </w:p>
    <w:p w14:paraId="4A15DE21" w14:textId="5F2B7191" w:rsidR="002508A5" w:rsidRPr="004D597E" w:rsidRDefault="002508A5" w:rsidP="004D597E">
      <w:pPr>
        <w:pStyle w:val="ListParagraph"/>
        <w:widowControl/>
        <w:numPr>
          <w:ilvl w:val="0"/>
          <w:numId w:val="25"/>
        </w:numPr>
        <w:autoSpaceDE/>
        <w:rPr>
          <w:rFonts w:eastAsia="Calibri"/>
        </w:rPr>
      </w:pPr>
      <w:r>
        <w:t>Provides emotional support and advice through follow up with clients newly diagnosed with a chronic or serious illness or injury and their families, clients in domestic violence settings, clients experiencing loss, and other situations which affect family health and well-being</w:t>
      </w:r>
    </w:p>
    <w:p w14:paraId="43F78070" w14:textId="77777777" w:rsidR="002508A5" w:rsidRDefault="002508A5" w:rsidP="007A6C5B">
      <w:pPr>
        <w:widowControl/>
        <w:autoSpaceDE/>
        <w:rPr>
          <w:rFonts w:eastAsia="Calibri"/>
        </w:rPr>
      </w:pPr>
    </w:p>
    <w:p w14:paraId="79E52AB2" w14:textId="77777777" w:rsidR="00C42C8D" w:rsidRPr="004D597E" w:rsidRDefault="002508A5" w:rsidP="004D597E">
      <w:pPr>
        <w:pStyle w:val="ListParagraph"/>
        <w:numPr>
          <w:ilvl w:val="0"/>
          <w:numId w:val="25"/>
        </w:numPr>
        <w:rPr>
          <w:rFonts w:ascii="Verdana" w:hAnsi="Verdana"/>
        </w:rPr>
      </w:pPr>
      <w:r w:rsidRPr="004D597E">
        <w:rPr>
          <w:rFonts w:eastAsia="Calibri"/>
        </w:rPr>
        <w:t xml:space="preserve">Is </w:t>
      </w:r>
      <w:r w:rsidR="00590289" w:rsidRPr="004D597E">
        <w:rPr>
          <w:rFonts w:eastAsia="Calibri"/>
        </w:rPr>
        <w:t>c</w:t>
      </w:r>
      <w:r w:rsidRPr="004D597E">
        <w:rPr>
          <w:rFonts w:eastAsia="Calibri"/>
        </w:rPr>
        <w:t>ourteous in accepting other job duties as assigne</w:t>
      </w:r>
      <w:r w:rsidR="00393238" w:rsidRPr="004D597E">
        <w:rPr>
          <w:rFonts w:eastAsia="Calibri"/>
        </w:rPr>
        <w:t>d.</w:t>
      </w:r>
      <w:r w:rsidR="00590289" w:rsidRPr="004D597E">
        <w:rPr>
          <w:rFonts w:eastAsia="Calibri"/>
        </w:rPr>
        <w:tab/>
      </w:r>
    </w:p>
    <w:p w14:paraId="67A3E0C7" w14:textId="77777777" w:rsidR="00C42C8D" w:rsidRPr="00C42C8D" w:rsidRDefault="00C42C8D" w:rsidP="00C42C8D">
      <w:pPr>
        <w:pStyle w:val="ListParagraph"/>
        <w:rPr>
          <w:rFonts w:ascii="Verdana" w:hAnsi="Verdana"/>
          <w:b/>
          <w:bCs/>
        </w:rPr>
      </w:pPr>
    </w:p>
    <w:p w14:paraId="6A57AC18" w14:textId="04D507A9" w:rsidR="00A031C0" w:rsidRDefault="00F83B87" w:rsidP="00C42C8D">
      <w:pPr>
        <w:pStyle w:val="ListParagraph"/>
        <w:ind w:left="435" w:firstLine="0"/>
        <w:jc w:val="center"/>
        <w:rPr>
          <w:rFonts w:ascii="Verdana" w:hAnsi="Verdana"/>
          <w:b/>
          <w:bCs/>
        </w:rPr>
      </w:pPr>
      <w:r w:rsidRPr="007A6C5B">
        <w:rPr>
          <w:rFonts w:ascii="Verdana" w:hAnsi="Verdana"/>
          <w:b/>
          <w:bCs/>
        </w:rPr>
        <w:t>Competencies</w:t>
      </w:r>
    </w:p>
    <w:p w14:paraId="7B9395D7" w14:textId="77777777" w:rsidR="009C545C" w:rsidRPr="007A6C5B" w:rsidRDefault="009C545C" w:rsidP="00C42C8D">
      <w:pPr>
        <w:pStyle w:val="ListParagraph"/>
        <w:ind w:left="435" w:firstLine="0"/>
        <w:jc w:val="center"/>
        <w:rPr>
          <w:rFonts w:ascii="Verdana" w:hAnsi="Verdana"/>
        </w:rPr>
      </w:pPr>
    </w:p>
    <w:p w14:paraId="38756632" w14:textId="3161646B" w:rsidR="005D0076" w:rsidRPr="00CE312F" w:rsidRDefault="005D0076" w:rsidP="00CE312F">
      <w:pPr>
        <w:pStyle w:val="ListParagraph"/>
        <w:numPr>
          <w:ilvl w:val="0"/>
          <w:numId w:val="24"/>
        </w:numPr>
        <w:rPr>
          <w:rFonts w:ascii="Verdana" w:hAnsi="Verdana"/>
          <w:bCs/>
        </w:rPr>
      </w:pPr>
      <w:r w:rsidRPr="00CE312F">
        <w:rPr>
          <w:rFonts w:ascii="Verdana" w:hAnsi="Verdana"/>
          <w:bCs/>
        </w:rPr>
        <w:t>Must possess high school diploma or equivalent.</w:t>
      </w:r>
    </w:p>
    <w:p w14:paraId="0ADE6A6D" w14:textId="77777777" w:rsidR="005D0076" w:rsidRPr="005D0076" w:rsidRDefault="005D0076" w:rsidP="00837D1B">
      <w:pPr>
        <w:rPr>
          <w:rFonts w:ascii="Verdana" w:hAnsi="Verdana"/>
          <w:bCs/>
        </w:rPr>
      </w:pPr>
    </w:p>
    <w:p w14:paraId="11A59E68" w14:textId="3F38C871" w:rsidR="005D0076" w:rsidRPr="00CE312F" w:rsidRDefault="005D0076" w:rsidP="00CE312F">
      <w:pPr>
        <w:pStyle w:val="ListParagraph"/>
        <w:numPr>
          <w:ilvl w:val="0"/>
          <w:numId w:val="24"/>
        </w:numPr>
        <w:rPr>
          <w:rFonts w:ascii="Verdana" w:hAnsi="Verdana"/>
          <w:bCs/>
        </w:rPr>
      </w:pPr>
      <w:r w:rsidRPr="00CE312F">
        <w:rPr>
          <w:rFonts w:ascii="Verdana" w:hAnsi="Verdana"/>
          <w:bCs/>
        </w:rPr>
        <w:t>Experienced in healthcare related field such as: Emergency Medical Technician (EMT), First Responder, Phlebotomy, Dialysis Technician, Certified Nurse Assistant, Medical Assistant, and/or IHHS Caregiver. Experience may be substituted with academic training such as Certified Nurse Assistant or Certified Medical Assistant, or certification (12 semester units) in early childhood development.</w:t>
      </w:r>
    </w:p>
    <w:p w14:paraId="19BAC836" w14:textId="77777777" w:rsidR="005D0076" w:rsidRPr="005D0076" w:rsidRDefault="005D0076" w:rsidP="00837D1B">
      <w:pPr>
        <w:rPr>
          <w:rFonts w:ascii="Verdana" w:hAnsi="Verdana"/>
          <w:bCs/>
        </w:rPr>
      </w:pPr>
    </w:p>
    <w:p w14:paraId="2D9F7D96" w14:textId="6D1A9516" w:rsidR="005D0076" w:rsidRPr="00CE312F" w:rsidRDefault="00AE4288" w:rsidP="00CE312F">
      <w:pPr>
        <w:pStyle w:val="ListParagraph"/>
        <w:numPr>
          <w:ilvl w:val="0"/>
          <w:numId w:val="24"/>
        </w:numPr>
        <w:rPr>
          <w:rFonts w:ascii="Verdana" w:hAnsi="Verdana"/>
          <w:bCs/>
        </w:rPr>
      </w:pPr>
      <w:r w:rsidRPr="00CE312F">
        <w:rPr>
          <w:rFonts w:ascii="Verdana" w:hAnsi="Verdana"/>
          <w:bCs/>
        </w:rPr>
        <w:t xml:space="preserve">Must </w:t>
      </w:r>
      <w:r w:rsidR="005D0076" w:rsidRPr="00CE312F">
        <w:rPr>
          <w:rFonts w:ascii="Verdana" w:hAnsi="Verdana"/>
          <w:bCs/>
        </w:rPr>
        <w:t>complete CPR &amp; First Aid training within the first 90 days of employment and keep current certification.</w:t>
      </w:r>
    </w:p>
    <w:p w14:paraId="5AA19F49" w14:textId="77777777" w:rsidR="005D0076" w:rsidRPr="005D0076" w:rsidRDefault="005D0076" w:rsidP="00837D1B">
      <w:pPr>
        <w:rPr>
          <w:rFonts w:ascii="Verdana" w:hAnsi="Verdana"/>
          <w:bCs/>
        </w:rPr>
      </w:pPr>
    </w:p>
    <w:p w14:paraId="05688B6A" w14:textId="73975FCF" w:rsidR="005D0076" w:rsidRPr="00CE312F" w:rsidRDefault="005D0076" w:rsidP="00CE312F">
      <w:pPr>
        <w:pStyle w:val="ListParagraph"/>
        <w:numPr>
          <w:ilvl w:val="0"/>
          <w:numId w:val="24"/>
        </w:numPr>
        <w:rPr>
          <w:rFonts w:ascii="Verdana" w:hAnsi="Verdana"/>
          <w:bCs/>
        </w:rPr>
      </w:pPr>
      <w:r w:rsidRPr="00CE312F">
        <w:rPr>
          <w:rFonts w:ascii="Verdana" w:hAnsi="Verdana"/>
          <w:bCs/>
        </w:rPr>
        <w:t>Must complete the Basic and Advanced IHS web-based training modules within the first 6 months of employment.</w:t>
      </w:r>
    </w:p>
    <w:p w14:paraId="16B91776" w14:textId="77777777" w:rsidR="005D0076" w:rsidRPr="005D0076" w:rsidRDefault="005D0076" w:rsidP="00837D1B">
      <w:pPr>
        <w:rPr>
          <w:rFonts w:ascii="Verdana" w:hAnsi="Verdana"/>
          <w:bCs/>
        </w:rPr>
      </w:pPr>
    </w:p>
    <w:p w14:paraId="55C5B4F3" w14:textId="3A75148A" w:rsidR="005D0076" w:rsidRPr="00CE312F" w:rsidRDefault="005D0076" w:rsidP="00CE312F">
      <w:pPr>
        <w:pStyle w:val="ListParagraph"/>
        <w:numPr>
          <w:ilvl w:val="0"/>
          <w:numId w:val="24"/>
        </w:numPr>
        <w:rPr>
          <w:rFonts w:ascii="Verdana" w:hAnsi="Verdana"/>
          <w:bCs/>
        </w:rPr>
      </w:pPr>
      <w:r w:rsidRPr="00CE312F">
        <w:rPr>
          <w:rFonts w:ascii="Verdana" w:hAnsi="Verdana"/>
          <w:bCs/>
        </w:rPr>
        <w:t>Must possess valid driver’s license, good driving record and be insurable by the Tribe’s insurance carrier.</w:t>
      </w:r>
    </w:p>
    <w:p w14:paraId="1CBBB921" w14:textId="77777777" w:rsidR="005D0076" w:rsidRPr="005D0076" w:rsidRDefault="005D0076" w:rsidP="00837D1B">
      <w:pPr>
        <w:rPr>
          <w:rFonts w:ascii="Verdana" w:hAnsi="Verdana"/>
          <w:bCs/>
        </w:rPr>
      </w:pPr>
    </w:p>
    <w:p w14:paraId="68B9DB36" w14:textId="621CE139" w:rsidR="005D0076" w:rsidRPr="00CE312F" w:rsidRDefault="005D0076" w:rsidP="00CE312F">
      <w:pPr>
        <w:pStyle w:val="ListParagraph"/>
        <w:numPr>
          <w:ilvl w:val="0"/>
          <w:numId w:val="24"/>
        </w:numPr>
        <w:rPr>
          <w:rFonts w:ascii="Verdana" w:hAnsi="Verdana"/>
          <w:bCs/>
        </w:rPr>
      </w:pPr>
      <w:r w:rsidRPr="00CE312F">
        <w:rPr>
          <w:rFonts w:ascii="Verdana" w:hAnsi="Verdana"/>
          <w:bCs/>
        </w:rPr>
        <w:t>Must strictly adhere to the confidentiality and HIPAA policies.</w:t>
      </w:r>
    </w:p>
    <w:p w14:paraId="3D1B979C" w14:textId="77777777" w:rsidR="005D0076" w:rsidRPr="005D0076" w:rsidRDefault="005D0076" w:rsidP="00837D1B">
      <w:pPr>
        <w:rPr>
          <w:rFonts w:ascii="Verdana" w:hAnsi="Verdana"/>
          <w:bCs/>
        </w:rPr>
      </w:pPr>
    </w:p>
    <w:p w14:paraId="66941236" w14:textId="746AF21E" w:rsidR="005D0076" w:rsidRPr="00CE312F" w:rsidRDefault="005D0076" w:rsidP="00CE312F">
      <w:pPr>
        <w:pStyle w:val="ListParagraph"/>
        <w:numPr>
          <w:ilvl w:val="0"/>
          <w:numId w:val="24"/>
        </w:numPr>
        <w:rPr>
          <w:rFonts w:ascii="Verdana" w:hAnsi="Verdana"/>
          <w:bCs/>
        </w:rPr>
      </w:pPr>
      <w:r w:rsidRPr="00CE312F">
        <w:rPr>
          <w:rFonts w:ascii="Verdana" w:hAnsi="Verdana"/>
          <w:bCs/>
        </w:rPr>
        <w:t>Must successfully pass a pre-employment drug screening test and be willing to submit to a</w:t>
      </w:r>
      <w:r w:rsidR="00AE4F7B" w:rsidRPr="00CE312F">
        <w:rPr>
          <w:rFonts w:ascii="Verdana" w:hAnsi="Verdana"/>
          <w:bCs/>
        </w:rPr>
        <w:t xml:space="preserve"> </w:t>
      </w:r>
      <w:r w:rsidRPr="00CE312F">
        <w:rPr>
          <w:rFonts w:ascii="Verdana" w:hAnsi="Verdana"/>
          <w:bCs/>
        </w:rPr>
        <w:t xml:space="preserve">criminal background check. </w:t>
      </w:r>
    </w:p>
    <w:p w14:paraId="598B99F3" w14:textId="77777777" w:rsidR="005D0076" w:rsidRPr="005D0076" w:rsidRDefault="005D0076" w:rsidP="00837D1B">
      <w:pPr>
        <w:rPr>
          <w:rFonts w:ascii="Verdana" w:hAnsi="Verdana"/>
          <w:bCs/>
        </w:rPr>
      </w:pPr>
    </w:p>
    <w:p w14:paraId="43117973" w14:textId="56EE8FFF" w:rsidR="00A216BA" w:rsidRPr="00B43348" w:rsidRDefault="005D0076" w:rsidP="00693C8A">
      <w:pPr>
        <w:pStyle w:val="ListParagraph"/>
        <w:numPr>
          <w:ilvl w:val="0"/>
          <w:numId w:val="24"/>
        </w:numPr>
        <w:rPr>
          <w:rFonts w:ascii="Verdana" w:hAnsi="Verdana"/>
        </w:rPr>
      </w:pPr>
      <w:r w:rsidRPr="00CE312F">
        <w:rPr>
          <w:rFonts w:ascii="Verdana" w:hAnsi="Verdana"/>
          <w:bCs/>
        </w:rPr>
        <w:t>Must provide documentation of hepatitis B or refusal, MMR or refusal. Also be willing to have annual TB testing.</w:t>
      </w:r>
    </w:p>
    <w:p w14:paraId="64C23D5F" w14:textId="0AB95F59" w:rsidR="00A216BA" w:rsidRPr="00B11250" w:rsidRDefault="00A216BA" w:rsidP="00693C8A">
      <w:pPr>
        <w:rPr>
          <w:rFonts w:ascii="Verdana" w:hAnsi="Verdana"/>
          <w:bCs/>
          <w:i/>
          <w:iCs/>
        </w:rPr>
      </w:pPr>
    </w:p>
    <w:p w14:paraId="14ACD91C" w14:textId="4D7EE91B" w:rsidR="00841323" w:rsidRPr="00B11250" w:rsidRDefault="00B11250" w:rsidP="00693C8A">
      <w:pPr>
        <w:jc w:val="center"/>
        <w:rPr>
          <w:rFonts w:ascii="Verdana" w:hAnsi="Verdana"/>
          <w:b/>
          <w:bCs/>
        </w:rPr>
      </w:pPr>
      <w:r w:rsidRPr="00B11250">
        <w:rPr>
          <w:rFonts w:ascii="Verdana" w:hAnsi="Verdana"/>
          <w:b/>
          <w:bCs/>
        </w:rPr>
        <w:t>Other</w:t>
      </w:r>
      <w:r w:rsidR="00841323" w:rsidRPr="00B11250">
        <w:rPr>
          <w:rFonts w:ascii="Verdana" w:hAnsi="Verdana"/>
          <w:b/>
          <w:bCs/>
        </w:rPr>
        <w:t xml:space="preserve"> Requirements</w:t>
      </w:r>
    </w:p>
    <w:p w14:paraId="6D52E7D8" w14:textId="77777777" w:rsidR="006C2AC0" w:rsidRPr="00B11250" w:rsidRDefault="006C2AC0" w:rsidP="00693C8A">
      <w:pPr>
        <w:jc w:val="center"/>
        <w:rPr>
          <w:rFonts w:ascii="Verdana" w:hAnsi="Verdana"/>
          <w:b/>
          <w:bCs/>
        </w:rPr>
      </w:pPr>
    </w:p>
    <w:p w14:paraId="5E6CF2D6" w14:textId="0E0F4FC9" w:rsidR="00841323" w:rsidRPr="00B11250" w:rsidRDefault="00C5164D" w:rsidP="00EB0AC2">
      <w:pPr>
        <w:pStyle w:val="ListParagraph"/>
        <w:numPr>
          <w:ilvl w:val="0"/>
          <w:numId w:val="13"/>
        </w:numPr>
        <w:spacing w:line="276" w:lineRule="auto"/>
        <w:rPr>
          <w:rFonts w:ascii="Verdana" w:hAnsi="Verdana"/>
          <w:bCs/>
        </w:rPr>
      </w:pPr>
      <w:r w:rsidRPr="00B11250">
        <w:rPr>
          <w:rFonts w:ascii="Verdana" w:hAnsi="Verdana"/>
          <w:bCs/>
        </w:rPr>
        <w:t xml:space="preserve">Must be able to pass </w:t>
      </w:r>
      <w:r w:rsidR="00847CC1" w:rsidRPr="00B11250">
        <w:rPr>
          <w:rFonts w:ascii="Verdana" w:hAnsi="Verdana"/>
          <w:bCs/>
        </w:rPr>
        <w:t>background check.</w:t>
      </w:r>
    </w:p>
    <w:p w14:paraId="7C748664" w14:textId="0E03E428" w:rsidR="00847CC1" w:rsidRPr="00B11250" w:rsidRDefault="00847CC1" w:rsidP="00EB0AC2">
      <w:pPr>
        <w:pStyle w:val="ListParagraph"/>
        <w:numPr>
          <w:ilvl w:val="0"/>
          <w:numId w:val="13"/>
        </w:numPr>
        <w:spacing w:line="276" w:lineRule="auto"/>
        <w:rPr>
          <w:rFonts w:ascii="Verdana" w:hAnsi="Verdana"/>
          <w:bCs/>
        </w:rPr>
      </w:pPr>
      <w:r w:rsidRPr="00B11250">
        <w:rPr>
          <w:rFonts w:ascii="Verdana" w:hAnsi="Verdana"/>
          <w:bCs/>
        </w:rPr>
        <w:t xml:space="preserve">Must </w:t>
      </w:r>
      <w:r w:rsidR="00525BF9" w:rsidRPr="00B11250">
        <w:rPr>
          <w:rFonts w:ascii="Verdana" w:hAnsi="Verdana"/>
          <w:bCs/>
        </w:rPr>
        <w:t>adhere to Tribal drug and alcohol policy, including pre-employment drug and alcohol screening.</w:t>
      </w:r>
    </w:p>
    <w:p w14:paraId="465498F7" w14:textId="6E0E3C20" w:rsidR="00525BF9" w:rsidRPr="00B11250" w:rsidRDefault="00525BF9" w:rsidP="00EB0AC2">
      <w:pPr>
        <w:pStyle w:val="ListParagraph"/>
        <w:numPr>
          <w:ilvl w:val="0"/>
          <w:numId w:val="13"/>
        </w:numPr>
        <w:spacing w:line="276" w:lineRule="auto"/>
        <w:rPr>
          <w:rFonts w:ascii="Verdana" w:hAnsi="Verdana"/>
          <w:bCs/>
        </w:rPr>
      </w:pPr>
      <w:r w:rsidRPr="00B11250">
        <w:rPr>
          <w:rFonts w:ascii="Verdana" w:hAnsi="Verdana"/>
          <w:bCs/>
        </w:rPr>
        <w:t>Must have a valid driver’s license</w:t>
      </w:r>
      <w:r w:rsidR="00CA4BA8" w:rsidRPr="00B11250">
        <w:rPr>
          <w:rFonts w:ascii="Verdana" w:hAnsi="Verdana"/>
          <w:bCs/>
        </w:rPr>
        <w:t xml:space="preserve"> and insurable </w:t>
      </w:r>
      <w:r w:rsidR="009C1DFA" w:rsidRPr="00B11250">
        <w:rPr>
          <w:rFonts w:ascii="Verdana" w:hAnsi="Verdana"/>
          <w:bCs/>
        </w:rPr>
        <w:t>under the Tribe’s insurance policy.</w:t>
      </w:r>
    </w:p>
    <w:p w14:paraId="59DB86EE" w14:textId="77777777" w:rsidR="00A031C0" w:rsidRPr="00B11250" w:rsidRDefault="00A031C0" w:rsidP="00693C8A">
      <w:pPr>
        <w:rPr>
          <w:rFonts w:ascii="Verdana" w:hAnsi="Verdana"/>
          <w:sz w:val="20"/>
          <w:szCs w:val="20"/>
        </w:rPr>
      </w:pPr>
    </w:p>
    <w:p w14:paraId="48BD0418" w14:textId="6BC8C26A" w:rsidR="00B93214" w:rsidRPr="00B11250" w:rsidRDefault="00B93214">
      <w:pPr>
        <w:rPr>
          <w:rFonts w:ascii="Verdana" w:hAnsi="Verdana"/>
        </w:rPr>
      </w:pPr>
      <w:r w:rsidRPr="00B11250">
        <w:rPr>
          <w:rFonts w:ascii="Verdana" w:hAnsi="Verdana"/>
        </w:rPr>
        <w:br w:type="page"/>
      </w:r>
    </w:p>
    <w:p w14:paraId="7291CCC6" w14:textId="7D1F21B4" w:rsidR="0015208A" w:rsidRPr="00B11250" w:rsidRDefault="001B01C0" w:rsidP="00693C8A">
      <w:pPr>
        <w:jc w:val="center"/>
        <w:rPr>
          <w:rFonts w:ascii="Verdana" w:hAnsi="Verdana"/>
          <w:b/>
          <w:bCs/>
        </w:rPr>
      </w:pPr>
      <w:r w:rsidRPr="00B11250">
        <w:rPr>
          <w:rFonts w:ascii="Verdana" w:hAnsi="Verdana"/>
          <w:b/>
          <w:bCs/>
        </w:rPr>
        <w:lastRenderedPageBreak/>
        <w:t>Receipt and Acknowledgment</w:t>
      </w:r>
    </w:p>
    <w:p w14:paraId="0699E284" w14:textId="77777777" w:rsidR="00A031C0" w:rsidRPr="00B11250" w:rsidRDefault="00A031C0" w:rsidP="00864960">
      <w:pPr>
        <w:spacing w:before="240"/>
        <w:rPr>
          <w:rFonts w:ascii="Verdana" w:hAnsi="Verdana"/>
          <w:b/>
        </w:rPr>
      </w:pPr>
    </w:p>
    <w:p w14:paraId="51D8C01F" w14:textId="743937B9" w:rsidR="0015208A" w:rsidRPr="00B11250" w:rsidRDefault="009B28C2" w:rsidP="00864960">
      <w:pPr>
        <w:pStyle w:val="ListParagraph"/>
        <w:numPr>
          <w:ilvl w:val="0"/>
          <w:numId w:val="5"/>
        </w:numPr>
        <w:spacing w:before="240"/>
        <w:rPr>
          <w:rFonts w:ascii="Verdana" w:hAnsi="Verdana"/>
        </w:rPr>
      </w:pPr>
      <w:r w:rsidRPr="00B11250">
        <w:rPr>
          <w:rFonts w:ascii="Verdana" w:hAnsi="Verdana"/>
        </w:rPr>
        <w:t>The contents of this job description are job requirements, and, at this time, I know of no limitations that would prevent me from performing these functions with or without accommodation. I further understand that it is my responsibility to inform my supervisor at any time that I am unable to perform these functions.</w:t>
      </w:r>
    </w:p>
    <w:p w14:paraId="7E6C2505" w14:textId="0883B8E6" w:rsidR="00833C29" w:rsidRPr="00B11250" w:rsidRDefault="00833C29" w:rsidP="00864960">
      <w:pPr>
        <w:pStyle w:val="ListParagraph"/>
        <w:numPr>
          <w:ilvl w:val="0"/>
          <w:numId w:val="5"/>
        </w:numPr>
        <w:spacing w:before="240"/>
        <w:rPr>
          <w:rFonts w:ascii="Verdana" w:hAnsi="Verdana"/>
        </w:rPr>
      </w:pPr>
      <w:r w:rsidRPr="00B11250">
        <w:rPr>
          <w:rFonts w:ascii="Verdana" w:hAnsi="Verdana"/>
        </w:rPr>
        <w:t xml:space="preserve">Job duties, tasks, work hours and work requirements are subject to change. </w:t>
      </w:r>
    </w:p>
    <w:p w14:paraId="57034158" w14:textId="3A9EDB67" w:rsidR="00A031C0" w:rsidRPr="00B11250" w:rsidRDefault="001B01C0" w:rsidP="00864960">
      <w:pPr>
        <w:pStyle w:val="ListParagraph"/>
        <w:numPr>
          <w:ilvl w:val="0"/>
          <w:numId w:val="5"/>
        </w:numPr>
        <w:spacing w:before="240"/>
        <w:rPr>
          <w:rFonts w:ascii="Verdana" w:hAnsi="Verdana"/>
        </w:rPr>
      </w:pPr>
      <w:r w:rsidRPr="00B11250">
        <w:rPr>
          <w:rFonts w:ascii="Verdana" w:hAnsi="Verdana"/>
        </w:rPr>
        <w:t xml:space="preserve">Acceptable job performance includes </w:t>
      </w:r>
      <w:r w:rsidR="00B8374B" w:rsidRPr="00B11250">
        <w:rPr>
          <w:rFonts w:ascii="Verdana" w:hAnsi="Verdana"/>
        </w:rPr>
        <w:t>execution of essential functions</w:t>
      </w:r>
      <w:r w:rsidR="0013101C" w:rsidRPr="00B11250">
        <w:rPr>
          <w:rFonts w:ascii="Verdana" w:hAnsi="Verdana"/>
        </w:rPr>
        <w:t xml:space="preserve"> while maintaining </w:t>
      </w:r>
      <w:r w:rsidR="00786C48" w:rsidRPr="00B11250">
        <w:rPr>
          <w:rFonts w:ascii="Verdana" w:hAnsi="Verdana"/>
        </w:rPr>
        <w:t>professional conduct and</w:t>
      </w:r>
      <w:r w:rsidRPr="00B11250">
        <w:rPr>
          <w:rFonts w:ascii="Verdana" w:hAnsi="Verdana"/>
        </w:rPr>
        <w:t xml:space="preserve"> compliance with</w:t>
      </w:r>
      <w:r w:rsidR="00106A91" w:rsidRPr="00B11250">
        <w:rPr>
          <w:rFonts w:ascii="Verdana" w:hAnsi="Verdana"/>
        </w:rPr>
        <w:t xml:space="preserve"> </w:t>
      </w:r>
      <w:r w:rsidR="002E3A7A" w:rsidRPr="00B11250">
        <w:rPr>
          <w:rFonts w:ascii="Verdana" w:hAnsi="Verdana"/>
        </w:rPr>
        <w:t xml:space="preserve">all </w:t>
      </w:r>
      <w:r w:rsidR="00266C9A" w:rsidRPr="00B11250">
        <w:rPr>
          <w:rFonts w:ascii="Verdana" w:hAnsi="Verdana"/>
        </w:rPr>
        <w:t>QVIR polices, including, but not limited to: QVIR Personnel</w:t>
      </w:r>
      <w:r w:rsidR="005F6956" w:rsidRPr="00B11250">
        <w:rPr>
          <w:rFonts w:ascii="Verdana" w:hAnsi="Verdana"/>
        </w:rPr>
        <w:t>, Travel, Fiscal, and Purchasing Policy</w:t>
      </w:r>
      <w:r w:rsidRPr="00B11250">
        <w:rPr>
          <w:rFonts w:ascii="Verdana" w:hAnsi="Verdana"/>
        </w:rPr>
        <w:t>.</w:t>
      </w:r>
    </w:p>
    <w:p w14:paraId="32EE9F9E" w14:textId="7AE99689" w:rsidR="00A031C0" w:rsidRPr="00B11250" w:rsidRDefault="00A031C0" w:rsidP="00693C8A">
      <w:pPr>
        <w:rPr>
          <w:rFonts w:ascii="Verdana" w:hAnsi="Verdana"/>
        </w:rPr>
      </w:pPr>
    </w:p>
    <w:p w14:paraId="425AB343" w14:textId="77777777" w:rsidR="00073BD5" w:rsidRPr="00B11250" w:rsidRDefault="00073BD5" w:rsidP="00693C8A">
      <w:pPr>
        <w:rPr>
          <w:rFonts w:ascii="Verdana" w:hAnsi="Verdana"/>
          <w:b/>
        </w:rPr>
      </w:pPr>
      <w:r w:rsidRPr="00B11250">
        <w:rPr>
          <w:rFonts w:ascii="Verdana" w:hAnsi="Verdana"/>
          <w:b/>
          <w:bCs/>
          <w:w w:val="105"/>
        </w:rPr>
        <w:t>Indian Preference</w:t>
      </w:r>
      <w:r w:rsidRPr="00B11250">
        <w:rPr>
          <w:rFonts w:ascii="Verdana" w:hAnsi="Verdana"/>
          <w:b/>
          <w:w w:val="105"/>
        </w:rPr>
        <w:t>:</w:t>
      </w:r>
    </w:p>
    <w:p w14:paraId="2C9BE63C" w14:textId="56AF6D8C" w:rsidR="00073BD5" w:rsidRPr="00B11250" w:rsidRDefault="00073BD5" w:rsidP="00693C8A">
      <w:pPr>
        <w:rPr>
          <w:rFonts w:ascii="Verdana" w:hAnsi="Verdana"/>
        </w:rPr>
      </w:pPr>
      <w:r w:rsidRPr="00B11250">
        <w:rPr>
          <w:rFonts w:ascii="Verdana" w:hAnsi="Verdana"/>
        </w:rPr>
        <w:t>In</w:t>
      </w:r>
      <w:r w:rsidRPr="00B11250">
        <w:rPr>
          <w:rFonts w:ascii="Verdana" w:hAnsi="Verdana"/>
          <w:spacing w:val="-30"/>
        </w:rPr>
        <w:t xml:space="preserve"> </w:t>
      </w:r>
      <w:r w:rsidRPr="00B11250">
        <w:rPr>
          <w:rFonts w:ascii="Verdana" w:hAnsi="Verdana"/>
        </w:rPr>
        <w:t>accordance</w:t>
      </w:r>
      <w:r w:rsidRPr="00B11250">
        <w:rPr>
          <w:rFonts w:ascii="Verdana" w:hAnsi="Verdana"/>
          <w:spacing w:val="-3"/>
        </w:rPr>
        <w:t xml:space="preserve"> </w:t>
      </w:r>
      <w:r w:rsidRPr="00B11250">
        <w:rPr>
          <w:rFonts w:ascii="Verdana" w:hAnsi="Verdana"/>
        </w:rPr>
        <w:t>with</w:t>
      </w:r>
      <w:r w:rsidRPr="00B11250">
        <w:rPr>
          <w:rFonts w:ascii="Verdana" w:hAnsi="Verdana"/>
          <w:spacing w:val="-16"/>
        </w:rPr>
        <w:t xml:space="preserve"> </w:t>
      </w:r>
      <w:r w:rsidRPr="00B11250">
        <w:rPr>
          <w:rFonts w:ascii="Verdana" w:hAnsi="Verdana"/>
        </w:rPr>
        <w:t>CFR</w:t>
      </w:r>
      <w:r w:rsidRPr="00B11250">
        <w:rPr>
          <w:rFonts w:ascii="Verdana" w:hAnsi="Verdana"/>
          <w:spacing w:val="-8"/>
        </w:rPr>
        <w:t xml:space="preserve"> </w:t>
      </w:r>
      <w:r w:rsidRPr="00B11250">
        <w:rPr>
          <w:rFonts w:ascii="Verdana" w:hAnsi="Verdana"/>
          <w:i/>
        </w:rPr>
        <w:t>25,</w:t>
      </w:r>
      <w:r w:rsidRPr="00B11250">
        <w:rPr>
          <w:rFonts w:ascii="Verdana" w:hAnsi="Verdana"/>
          <w:i/>
          <w:spacing w:val="-37"/>
        </w:rPr>
        <w:t xml:space="preserve"> </w:t>
      </w:r>
      <w:r w:rsidRPr="00B11250">
        <w:rPr>
          <w:rFonts w:ascii="Verdana" w:hAnsi="Verdana"/>
        </w:rPr>
        <w:t>Part</w:t>
      </w:r>
      <w:r w:rsidRPr="00B11250">
        <w:rPr>
          <w:rFonts w:ascii="Verdana" w:hAnsi="Verdana"/>
          <w:spacing w:val="-14"/>
        </w:rPr>
        <w:t xml:space="preserve"> </w:t>
      </w:r>
      <w:r w:rsidRPr="00B11250">
        <w:rPr>
          <w:rFonts w:ascii="Verdana" w:hAnsi="Verdana"/>
        </w:rPr>
        <w:t>276</w:t>
      </w:r>
      <w:r w:rsidRPr="00B11250">
        <w:rPr>
          <w:rFonts w:ascii="Verdana" w:hAnsi="Verdana"/>
          <w:spacing w:val="-11"/>
        </w:rPr>
        <w:t xml:space="preserve"> </w:t>
      </w:r>
      <w:r w:rsidRPr="00B11250">
        <w:rPr>
          <w:rFonts w:ascii="Verdana" w:hAnsi="Verdana"/>
        </w:rPr>
        <w:t>and</w:t>
      </w:r>
      <w:r w:rsidRPr="00B11250">
        <w:rPr>
          <w:rFonts w:ascii="Verdana" w:hAnsi="Verdana"/>
          <w:spacing w:val="-11"/>
        </w:rPr>
        <w:t xml:space="preserve"> </w:t>
      </w:r>
      <w:r w:rsidRPr="00B11250">
        <w:rPr>
          <w:rFonts w:ascii="Verdana" w:hAnsi="Verdana"/>
        </w:rPr>
        <w:t>in</w:t>
      </w:r>
      <w:r w:rsidRPr="00B11250">
        <w:rPr>
          <w:rFonts w:ascii="Verdana" w:hAnsi="Verdana"/>
          <w:spacing w:val="-23"/>
        </w:rPr>
        <w:t xml:space="preserve"> </w:t>
      </w:r>
      <w:r w:rsidRPr="00B11250">
        <w:rPr>
          <w:rFonts w:ascii="Verdana" w:hAnsi="Verdana"/>
        </w:rPr>
        <w:t>accordance</w:t>
      </w:r>
      <w:r w:rsidRPr="00B11250">
        <w:rPr>
          <w:rFonts w:ascii="Verdana" w:hAnsi="Verdana"/>
          <w:spacing w:val="-18"/>
        </w:rPr>
        <w:t xml:space="preserve"> </w:t>
      </w:r>
      <w:r w:rsidRPr="00B11250">
        <w:rPr>
          <w:rFonts w:ascii="Verdana" w:hAnsi="Verdana"/>
        </w:rPr>
        <w:t>with</w:t>
      </w:r>
      <w:r w:rsidRPr="00B11250">
        <w:rPr>
          <w:rFonts w:ascii="Verdana" w:hAnsi="Verdana"/>
          <w:spacing w:val="-19"/>
        </w:rPr>
        <w:t xml:space="preserve"> </w:t>
      </w:r>
      <w:r w:rsidRPr="00B11250">
        <w:rPr>
          <w:rFonts w:ascii="Verdana" w:hAnsi="Verdana"/>
        </w:rPr>
        <w:t>Title</w:t>
      </w:r>
      <w:r w:rsidRPr="00B11250">
        <w:rPr>
          <w:rFonts w:ascii="Verdana" w:hAnsi="Verdana"/>
          <w:spacing w:val="-29"/>
        </w:rPr>
        <w:t xml:space="preserve"> </w:t>
      </w:r>
      <w:r w:rsidRPr="00B11250">
        <w:rPr>
          <w:rFonts w:ascii="Verdana" w:hAnsi="Verdana"/>
        </w:rPr>
        <w:t>VII</w:t>
      </w:r>
      <w:r w:rsidRPr="00B11250">
        <w:rPr>
          <w:rFonts w:ascii="Verdana" w:hAnsi="Verdana"/>
          <w:spacing w:val="-21"/>
        </w:rPr>
        <w:t xml:space="preserve"> </w:t>
      </w:r>
      <w:r w:rsidRPr="00B11250">
        <w:rPr>
          <w:rFonts w:ascii="Verdana" w:hAnsi="Verdana"/>
        </w:rPr>
        <w:t>of</w:t>
      </w:r>
      <w:r w:rsidRPr="00B11250">
        <w:rPr>
          <w:rFonts w:ascii="Verdana" w:hAnsi="Verdana"/>
          <w:spacing w:val="-23"/>
        </w:rPr>
        <w:t xml:space="preserve"> </w:t>
      </w:r>
      <w:r w:rsidRPr="00B11250">
        <w:rPr>
          <w:rFonts w:ascii="Verdana" w:hAnsi="Verdana"/>
        </w:rPr>
        <w:t>the</w:t>
      </w:r>
      <w:r w:rsidRPr="00B11250">
        <w:rPr>
          <w:rFonts w:ascii="Verdana" w:hAnsi="Verdana"/>
          <w:spacing w:val="-25"/>
        </w:rPr>
        <w:t xml:space="preserve"> </w:t>
      </w:r>
      <w:r w:rsidRPr="00B11250">
        <w:rPr>
          <w:rFonts w:ascii="Verdana" w:hAnsi="Verdana"/>
        </w:rPr>
        <w:t>Civil</w:t>
      </w:r>
      <w:r w:rsidRPr="00B11250">
        <w:rPr>
          <w:rFonts w:ascii="Verdana" w:hAnsi="Verdana"/>
          <w:spacing w:val="-5"/>
        </w:rPr>
        <w:t xml:space="preserve"> </w:t>
      </w:r>
      <w:r w:rsidRPr="00B11250">
        <w:rPr>
          <w:rFonts w:ascii="Verdana" w:hAnsi="Verdana"/>
        </w:rPr>
        <w:t>Rights Act,</w:t>
      </w:r>
      <w:r w:rsidRPr="00B11250">
        <w:rPr>
          <w:rFonts w:ascii="Verdana" w:hAnsi="Verdana"/>
          <w:spacing w:val="-26"/>
        </w:rPr>
        <w:t xml:space="preserve"> </w:t>
      </w:r>
      <w:r w:rsidRPr="00B11250">
        <w:rPr>
          <w:rFonts w:ascii="Verdana" w:hAnsi="Verdana"/>
        </w:rPr>
        <w:t>Section</w:t>
      </w:r>
      <w:r w:rsidRPr="00B11250">
        <w:rPr>
          <w:rFonts w:ascii="Verdana" w:hAnsi="Verdana"/>
          <w:spacing w:val="-16"/>
        </w:rPr>
        <w:t xml:space="preserve"> </w:t>
      </w:r>
      <w:r w:rsidRPr="00B11250">
        <w:rPr>
          <w:rFonts w:ascii="Verdana" w:hAnsi="Verdana"/>
        </w:rPr>
        <w:t>701(b)</w:t>
      </w:r>
      <w:r w:rsidRPr="00B11250">
        <w:rPr>
          <w:rFonts w:ascii="Verdana" w:hAnsi="Verdana"/>
          <w:spacing w:val="-19"/>
        </w:rPr>
        <w:t xml:space="preserve"> </w:t>
      </w:r>
      <w:r w:rsidRPr="00B11250">
        <w:rPr>
          <w:rFonts w:ascii="Verdana" w:hAnsi="Verdana"/>
        </w:rPr>
        <w:t>and</w:t>
      </w:r>
      <w:r w:rsidRPr="00B11250">
        <w:rPr>
          <w:rFonts w:ascii="Verdana" w:hAnsi="Verdana"/>
          <w:spacing w:val="-10"/>
        </w:rPr>
        <w:t xml:space="preserve"> </w:t>
      </w:r>
      <w:r w:rsidRPr="00B11250">
        <w:rPr>
          <w:rFonts w:ascii="Verdana" w:hAnsi="Verdana"/>
        </w:rPr>
        <w:t>703(</w:t>
      </w:r>
      <w:proofErr w:type="spellStart"/>
      <w:r w:rsidRPr="00B11250">
        <w:rPr>
          <w:rFonts w:ascii="Verdana" w:hAnsi="Verdana"/>
        </w:rPr>
        <w:t>i</w:t>
      </w:r>
      <w:proofErr w:type="spellEnd"/>
      <w:r w:rsidRPr="00B11250">
        <w:rPr>
          <w:rFonts w:ascii="Verdana" w:hAnsi="Verdana"/>
        </w:rPr>
        <w:t>),</w:t>
      </w:r>
      <w:r w:rsidRPr="00B11250">
        <w:rPr>
          <w:rFonts w:ascii="Verdana" w:hAnsi="Verdana"/>
          <w:spacing w:val="-15"/>
        </w:rPr>
        <w:t xml:space="preserve"> </w:t>
      </w:r>
      <w:r w:rsidRPr="00B11250">
        <w:rPr>
          <w:rFonts w:ascii="Verdana" w:hAnsi="Verdana"/>
        </w:rPr>
        <w:t>preference</w:t>
      </w:r>
      <w:r w:rsidRPr="00B11250">
        <w:rPr>
          <w:rFonts w:ascii="Verdana" w:hAnsi="Verdana"/>
          <w:spacing w:val="-22"/>
        </w:rPr>
        <w:t xml:space="preserve"> </w:t>
      </w:r>
      <w:r w:rsidRPr="00B11250">
        <w:rPr>
          <w:rFonts w:ascii="Verdana" w:hAnsi="Verdana"/>
        </w:rPr>
        <w:t>in</w:t>
      </w:r>
      <w:r w:rsidRPr="00B11250">
        <w:rPr>
          <w:rFonts w:ascii="Verdana" w:hAnsi="Verdana"/>
          <w:spacing w:val="-25"/>
        </w:rPr>
        <w:t xml:space="preserve"> </w:t>
      </w:r>
      <w:r w:rsidRPr="00B11250">
        <w:rPr>
          <w:rFonts w:ascii="Verdana" w:hAnsi="Verdana"/>
        </w:rPr>
        <w:t>filling</w:t>
      </w:r>
      <w:r w:rsidRPr="00B11250">
        <w:rPr>
          <w:rFonts w:ascii="Verdana" w:hAnsi="Verdana"/>
          <w:spacing w:val="-17"/>
        </w:rPr>
        <w:t xml:space="preserve"> </w:t>
      </w:r>
      <w:r w:rsidRPr="00B11250">
        <w:rPr>
          <w:rFonts w:ascii="Verdana" w:hAnsi="Verdana"/>
        </w:rPr>
        <w:t>all</w:t>
      </w:r>
      <w:r w:rsidRPr="00B11250">
        <w:rPr>
          <w:rFonts w:ascii="Verdana" w:hAnsi="Verdana"/>
          <w:spacing w:val="-25"/>
        </w:rPr>
        <w:t xml:space="preserve"> </w:t>
      </w:r>
      <w:r w:rsidRPr="00B11250">
        <w:rPr>
          <w:rFonts w:ascii="Verdana" w:hAnsi="Verdana"/>
        </w:rPr>
        <w:t>vacancies</w:t>
      </w:r>
      <w:r w:rsidRPr="00B11250">
        <w:rPr>
          <w:rFonts w:ascii="Verdana" w:hAnsi="Verdana"/>
          <w:spacing w:val="-21"/>
        </w:rPr>
        <w:t xml:space="preserve"> </w:t>
      </w:r>
      <w:r w:rsidRPr="00B11250">
        <w:rPr>
          <w:rFonts w:ascii="Verdana" w:hAnsi="Verdana"/>
        </w:rPr>
        <w:t>will</w:t>
      </w:r>
      <w:r w:rsidRPr="00B11250">
        <w:rPr>
          <w:rFonts w:ascii="Verdana" w:hAnsi="Verdana"/>
          <w:spacing w:val="-25"/>
        </w:rPr>
        <w:t xml:space="preserve"> </w:t>
      </w:r>
      <w:r w:rsidRPr="00B11250">
        <w:rPr>
          <w:rFonts w:ascii="Verdana" w:hAnsi="Verdana"/>
        </w:rPr>
        <w:t>be</w:t>
      </w:r>
      <w:r w:rsidRPr="00B11250">
        <w:rPr>
          <w:rFonts w:ascii="Verdana" w:hAnsi="Verdana"/>
          <w:spacing w:val="-27"/>
        </w:rPr>
        <w:t xml:space="preserve"> </w:t>
      </w:r>
      <w:r w:rsidRPr="00B11250">
        <w:rPr>
          <w:rFonts w:ascii="Verdana" w:hAnsi="Verdana"/>
        </w:rPr>
        <w:t>given</w:t>
      </w:r>
      <w:r w:rsidRPr="00B11250">
        <w:rPr>
          <w:rFonts w:ascii="Verdana" w:hAnsi="Verdana"/>
          <w:spacing w:val="-19"/>
        </w:rPr>
        <w:t xml:space="preserve"> </w:t>
      </w:r>
      <w:r w:rsidRPr="00B11250">
        <w:rPr>
          <w:rFonts w:ascii="Verdana" w:hAnsi="Verdana"/>
        </w:rPr>
        <w:t>to</w:t>
      </w:r>
      <w:r w:rsidRPr="00B11250">
        <w:rPr>
          <w:rFonts w:ascii="Verdana" w:hAnsi="Verdana"/>
          <w:spacing w:val="-25"/>
        </w:rPr>
        <w:t xml:space="preserve"> </w:t>
      </w:r>
      <w:r w:rsidRPr="00B11250">
        <w:rPr>
          <w:rFonts w:ascii="Verdana" w:hAnsi="Verdana"/>
        </w:rPr>
        <w:t>qualified American Indian</w:t>
      </w:r>
      <w:r w:rsidRPr="00B11250">
        <w:rPr>
          <w:rFonts w:ascii="Verdana" w:hAnsi="Verdana"/>
          <w:spacing w:val="18"/>
        </w:rPr>
        <w:t xml:space="preserve"> </w:t>
      </w:r>
      <w:r w:rsidRPr="00B11250">
        <w:rPr>
          <w:rFonts w:ascii="Verdana" w:hAnsi="Verdana"/>
        </w:rPr>
        <w:t>candidates.</w:t>
      </w:r>
    </w:p>
    <w:p w14:paraId="230A7D36" w14:textId="77777777" w:rsidR="00D054F4" w:rsidRPr="00B11250" w:rsidRDefault="00D054F4" w:rsidP="00693C8A">
      <w:pPr>
        <w:rPr>
          <w:rFonts w:ascii="Verdana" w:hAnsi="Verdana"/>
        </w:rPr>
      </w:pPr>
    </w:p>
    <w:p w14:paraId="41E3ECA0" w14:textId="4A8F284B" w:rsidR="00315E89" w:rsidRPr="00B11250" w:rsidRDefault="00315E89" w:rsidP="00693C8A">
      <w:pPr>
        <w:rPr>
          <w:rFonts w:ascii="Verdana" w:hAnsi="Verdana"/>
          <w:b/>
          <w:bCs/>
        </w:rPr>
      </w:pPr>
      <w:r w:rsidRPr="00B11250">
        <w:rPr>
          <w:rFonts w:ascii="Verdana" w:hAnsi="Verdana"/>
          <w:b/>
          <w:bCs/>
          <w:w w:val="105"/>
        </w:rPr>
        <w:t>Veteran Preference:</w:t>
      </w:r>
    </w:p>
    <w:p w14:paraId="5FF9809A" w14:textId="6A51D3C7" w:rsidR="00315E89" w:rsidRPr="00B11250" w:rsidRDefault="00315E89" w:rsidP="00693C8A">
      <w:pPr>
        <w:rPr>
          <w:rFonts w:ascii="Verdana" w:hAnsi="Verdana"/>
        </w:rPr>
      </w:pPr>
      <w:r w:rsidRPr="00B11250">
        <w:rPr>
          <w:rFonts w:ascii="Verdana" w:hAnsi="Verdana"/>
        </w:rPr>
        <w:t>In</w:t>
      </w:r>
      <w:r w:rsidRPr="00B11250">
        <w:rPr>
          <w:rFonts w:ascii="Verdana" w:hAnsi="Verdana"/>
          <w:spacing w:val="-30"/>
        </w:rPr>
        <w:t xml:space="preserve"> </w:t>
      </w:r>
      <w:r w:rsidRPr="00B11250">
        <w:rPr>
          <w:rFonts w:ascii="Verdana" w:hAnsi="Verdana"/>
        </w:rPr>
        <w:t>accordance</w:t>
      </w:r>
      <w:r w:rsidRPr="00B11250">
        <w:rPr>
          <w:rFonts w:ascii="Verdana" w:hAnsi="Verdana"/>
          <w:spacing w:val="-3"/>
        </w:rPr>
        <w:t xml:space="preserve"> </w:t>
      </w:r>
      <w:r w:rsidRPr="00B11250">
        <w:rPr>
          <w:rFonts w:ascii="Verdana" w:hAnsi="Verdana"/>
        </w:rPr>
        <w:t>with</w:t>
      </w:r>
      <w:r w:rsidRPr="00B11250">
        <w:rPr>
          <w:rFonts w:ascii="Verdana" w:hAnsi="Verdana"/>
          <w:spacing w:val="-16"/>
        </w:rPr>
        <w:t xml:space="preserve"> </w:t>
      </w:r>
      <w:r w:rsidRPr="00B11250">
        <w:rPr>
          <w:rFonts w:ascii="Verdana" w:hAnsi="Verdana"/>
        </w:rPr>
        <w:t xml:space="preserve">QVIR </w:t>
      </w:r>
      <w:r w:rsidR="00FA0ED9" w:rsidRPr="00B11250">
        <w:rPr>
          <w:rFonts w:ascii="Verdana" w:hAnsi="Verdana"/>
        </w:rPr>
        <w:t xml:space="preserve">Personnel Policy, </w:t>
      </w:r>
      <w:r w:rsidR="004C0084" w:rsidRPr="00B11250">
        <w:rPr>
          <w:rFonts w:ascii="Verdana" w:hAnsi="Verdana"/>
        </w:rPr>
        <w:t xml:space="preserve">applicants with </w:t>
      </w:r>
      <w:r w:rsidR="007938E2" w:rsidRPr="00B11250">
        <w:rPr>
          <w:rFonts w:ascii="Verdana" w:hAnsi="Verdana"/>
        </w:rPr>
        <w:t>documented</w:t>
      </w:r>
      <w:r w:rsidR="000B3D0C" w:rsidRPr="00B11250">
        <w:rPr>
          <w:rFonts w:ascii="Verdana" w:hAnsi="Verdana"/>
        </w:rPr>
        <w:t xml:space="preserve"> Veteran status (such as DD-</w:t>
      </w:r>
      <w:r w:rsidR="0066379F" w:rsidRPr="00B11250">
        <w:rPr>
          <w:rFonts w:ascii="Verdana" w:hAnsi="Verdana"/>
        </w:rPr>
        <w:t>214</w:t>
      </w:r>
      <w:r w:rsidR="00E746C7" w:rsidRPr="00B11250">
        <w:rPr>
          <w:rFonts w:ascii="Verdana" w:hAnsi="Verdana"/>
        </w:rPr>
        <w:t>)</w:t>
      </w:r>
      <w:r w:rsidR="00A42949" w:rsidRPr="00B11250">
        <w:rPr>
          <w:rFonts w:ascii="Verdana" w:hAnsi="Verdana"/>
        </w:rPr>
        <w:t xml:space="preserve"> </w:t>
      </w:r>
      <w:r w:rsidR="0040455B" w:rsidRPr="00B11250">
        <w:rPr>
          <w:rFonts w:ascii="Verdana" w:hAnsi="Verdana"/>
        </w:rPr>
        <w:t xml:space="preserve">will be given </w:t>
      </w:r>
      <w:r w:rsidR="00950998" w:rsidRPr="00B11250">
        <w:rPr>
          <w:rFonts w:ascii="Verdana" w:hAnsi="Verdana"/>
        </w:rPr>
        <w:t xml:space="preserve">preference in filling </w:t>
      </w:r>
      <w:r w:rsidR="00095FAF" w:rsidRPr="00B11250">
        <w:rPr>
          <w:rFonts w:ascii="Verdana" w:hAnsi="Verdana"/>
        </w:rPr>
        <w:t xml:space="preserve">vacancies. </w:t>
      </w:r>
    </w:p>
    <w:p w14:paraId="54FB25BF" w14:textId="3D4E78D2" w:rsidR="00315E89" w:rsidRPr="00B11250" w:rsidRDefault="00315E89" w:rsidP="00693C8A">
      <w:pPr>
        <w:rPr>
          <w:rFonts w:ascii="Verdana" w:hAnsi="Verdana"/>
        </w:rPr>
      </w:pPr>
    </w:p>
    <w:p w14:paraId="23F3EF0C" w14:textId="3B5B555C" w:rsidR="00537775" w:rsidRPr="00B11250" w:rsidRDefault="00537775" w:rsidP="00537775">
      <w:pPr>
        <w:pStyle w:val="Footer"/>
        <w:rPr>
          <w:rFonts w:ascii="Verdana" w:hAnsi="Verdana"/>
        </w:rPr>
      </w:pPr>
      <w:r w:rsidRPr="00B11250">
        <w:rPr>
          <w:rFonts w:ascii="Verdana" w:hAnsi="Verdana"/>
        </w:rPr>
        <w:t>For questions regarding this position description, including applications, please contact Quartz Valley Indian Reservation Human Resources at 530-468-5907 or humanresources@qvir-nsn.gov</w:t>
      </w:r>
    </w:p>
    <w:p w14:paraId="067DD228" w14:textId="77777777" w:rsidR="00537775" w:rsidRPr="00B11250" w:rsidRDefault="00537775" w:rsidP="00693C8A">
      <w:pPr>
        <w:rPr>
          <w:rFonts w:ascii="Verdana" w:hAnsi="Verdana"/>
        </w:rPr>
      </w:pPr>
    </w:p>
    <w:p w14:paraId="3B27222E" w14:textId="77777777" w:rsidR="00A031C0" w:rsidRPr="00B11250" w:rsidRDefault="00A031C0" w:rsidP="00693C8A">
      <w:pPr>
        <w:rPr>
          <w:rFonts w:ascii="Verdana" w:hAnsi="Verdana"/>
        </w:rPr>
      </w:pPr>
    </w:p>
    <w:p w14:paraId="67570345" w14:textId="20B7F1F4" w:rsidR="00A031C0" w:rsidRPr="00B11250" w:rsidRDefault="001B01C0" w:rsidP="00693C8A">
      <w:pPr>
        <w:rPr>
          <w:rFonts w:ascii="Verdana" w:hAnsi="Verdana"/>
        </w:rPr>
      </w:pPr>
      <w:r w:rsidRPr="00B11250">
        <w:rPr>
          <w:rFonts w:ascii="Verdana" w:hAnsi="Verdana"/>
        </w:rPr>
        <w:t>Employee signature below constitutes employee's understanding of the essential functions</w:t>
      </w:r>
      <w:r w:rsidR="005D3C62">
        <w:rPr>
          <w:rFonts w:ascii="Verdana" w:hAnsi="Verdana"/>
        </w:rPr>
        <w:t xml:space="preserve">, competencies, and </w:t>
      </w:r>
      <w:r w:rsidR="005D3C62" w:rsidRPr="00B11250">
        <w:rPr>
          <w:rFonts w:ascii="Verdana" w:hAnsi="Verdana"/>
        </w:rPr>
        <w:t>requirements</w:t>
      </w:r>
      <w:r w:rsidR="005D3C62">
        <w:rPr>
          <w:rFonts w:ascii="Verdana" w:hAnsi="Verdana"/>
        </w:rPr>
        <w:t xml:space="preserve"> </w:t>
      </w:r>
      <w:r w:rsidRPr="00B11250">
        <w:rPr>
          <w:rFonts w:ascii="Verdana" w:hAnsi="Verdana"/>
        </w:rPr>
        <w:t>of the position.</w:t>
      </w:r>
    </w:p>
    <w:p w14:paraId="566E8802" w14:textId="6964971B" w:rsidR="001C4C5A" w:rsidRPr="00B11250" w:rsidRDefault="001C4C5A" w:rsidP="00F83B87">
      <w:pPr>
        <w:rPr>
          <w:rFonts w:ascii="Verdana" w:hAnsi="Verdana"/>
        </w:rPr>
      </w:pPr>
    </w:p>
    <w:p w14:paraId="5305D39B" w14:textId="3ED5CF15" w:rsidR="001C4C5A" w:rsidRPr="00B11250" w:rsidRDefault="001C4C5A" w:rsidP="00935374">
      <w:pPr>
        <w:rPr>
          <w:rFonts w:ascii="Verdana" w:hAnsi="Verdana"/>
        </w:rPr>
      </w:pPr>
    </w:p>
    <w:p w14:paraId="3A04038C" w14:textId="4708F224" w:rsidR="001C4C5A" w:rsidRPr="00B11250" w:rsidRDefault="001C4C5A" w:rsidP="00F83B87">
      <w:pPr>
        <w:rPr>
          <w:rFonts w:ascii="Verdana" w:hAnsi="Verdana"/>
        </w:rPr>
      </w:pPr>
    </w:p>
    <w:p w14:paraId="3D3E3894" w14:textId="77777777" w:rsidR="001C4C5A" w:rsidRPr="00B11250" w:rsidRDefault="001C4C5A" w:rsidP="00F83B87">
      <w:pPr>
        <w:rPr>
          <w:rFonts w:ascii="Verdana" w:hAnsi="Verdana"/>
        </w:rPr>
      </w:pPr>
    </w:p>
    <w:p w14:paraId="10254FA0" w14:textId="77777777" w:rsidR="00A031C0" w:rsidRPr="00B11250" w:rsidRDefault="00A031C0" w:rsidP="00F83B87">
      <w:pPr>
        <w:rPr>
          <w:rFonts w:ascii="Verdana" w:hAnsi="Verdan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0"/>
        <w:gridCol w:w="3510"/>
        <w:gridCol w:w="360"/>
        <w:gridCol w:w="2198"/>
      </w:tblGrid>
      <w:tr w:rsidR="00B327AD" w:rsidRPr="00B11250" w14:paraId="27D5C6C7" w14:textId="77777777" w:rsidTr="005D3C62">
        <w:trPr>
          <w:trHeight w:val="368"/>
          <w:jc w:val="center"/>
        </w:trPr>
        <w:tc>
          <w:tcPr>
            <w:tcW w:w="3618" w:type="dxa"/>
            <w:tcBorders>
              <w:top w:val="single" w:sz="4" w:space="0" w:color="auto"/>
            </w:tcBorders>
          </w:tcPr>
          <w:p w14:paraId="54522612" w14:textId="77777777" w:rsidR="00B327AD" w:rsidRPr="00B11250" w:rsidRDefault="00B327AD" w:rsidP="00DB3294">
            <w:pPr>
              <w:jc w:val="center"/>
              <w:rPr>
                <w:rFonts w:ascii="Verdana" w:hAnsi="Verdana"/>
              </w:rPr>
            </w:pPr>
            <w:r w:rsidRPr="00B11250">
              <w:rPr>
                <w:rFonts w:ascii="Verdana" w:hAnsi="Verdana"/>
              </w:rPr>
              <w:t>Print Name</w:t>
            </w:r>
          </w:p>
        </w:tc>
        <w:tc>
          <w:tcPr>
            <w:tcW w:w="360" w:type="dxa"/>
          </w:tcPr>
          <w:p w14:paraId="1422B801" w14:textId="1E022BAC" w:rsidR="00B327AD" w:rsidRPr="00B11250" w:rsidRDefault="00B327AD" w:rsidP="00DB3294">
            <w:pPr>
              <w:jc w:val="center"/>
              <w:rPr>
                <w:rFonts w:ascii="Verdana" w:hAnsi="Verdana"/>
              </w:rPr>
            </w:pPr>
          </w:p>
        </w:tc>
        <w:tc>
          <w:tcPr>
            <w:tcW w:w="3510" w:type="dxa"/>
            <w:tcBorders>
              <w:top w:val="single" w:sz="4" w:space="0" w:color="auto"/>
            </w:tcBorders>
          </w:tcPr>
          <w:p w14:paraId="7C607643" w14:textId="77777777" w:rsidR="00B327AD" w:rsidRPr="00B11250" w:rsidRDefault="00B327AD" w:rsidP="00DB3294">
            <w:pPr>
              <w:jc w:val="center"/>
              <w:rPr>
                <w:rFonts w:ascii="Verdana" w:hAnsi="Verdana"/>
              </w:rPr>
            </w:pPr>
            <w:r w:rsidRPr="00B11250">
              <w:rPr>
                <w:rFonts w:ascii="Verdana" w:hAnsi="Verdana"/>
              </w:rPr>
              <w:t>Signature</w:t>
            </w:r>
          </w:p>
        </w:tc>
        <w:tc>
          <w:tcPr>
            <w:tcW w:w="360" w:type="dxa"/>
          </w:tcPr>
          <w:p w14:paraId="12F9B118" w14:textId="63B04553" w:rsidR="00B327AD" w:rsidRPr="00B11250" w:rsidRDefault="00B327AD" w:rsidP="001C4C5A">
            <w:pPr>
              <w:rPr>
                <w:rFonts w:ascii="Verdana" w:hAnsi="Verdana"/>
              </w:rPr>
            </w:pPr>
          </w:p>
        </w:tc>
        <w:tc>
          <w:tcPr>
            <w:tcW w:w="2198" w:type="dxa"/>
            <w:tcBorders>
              <w:top w:val="single" w:sz="4" w:space="0" w:color="auto"/>
            </w:tcBorders>
          </w:tcPr>
          <w:p w14:paraId="100B9813" w14:textId="5E4C128C" w:rsidR="00B327AD" w:rsidRPr="00B11250" w:rsidRDefault="00B327AD" w:rsidP="00DB3294">
            <w:pPr>
              <w:jc w:val="center"/>
              <w:rPr>
                <w:rFonts w:ascii="Verdana" w:hAnsi="Verdana"/>
              </w:rPr>
            </w:pPr>
            <w:r w:rsidRPr="00B11250">
              <w:rPr>
                <w:rFonts w:ascii="Verdana" w:hAnsi="Verdana"/>
              </w:rPr>
              <w:t>Date</w:t>
            </w:r>
          </w:p>
        </w:tc>
      </w:tr>
    </w:tbl>
    <w:p w14:paraId="026C73A3" w14:textId="77777777" w:rsidR="00A031C0" w:rsidRPr="00B11250" w:rsidRDefault="00A031C0" w:rsidP="00F83B87">
      <w:pPr>
        <w:rPr>
          <w:rFonts w:ascii="Verdana" w:hAnsi="Verdana"/>
        </w:rPr>
      </w:pPr>
    </w:p>
    <w:p w14:paraId="1939CC67" w14:textId="59634EC7" w:rsidR="00165302" w:rsidRPr="00B11250" w:rsidRDefault="00165302" w:rsidP="00F83B87">
      <w:pPr>
        <w:rPr>
          <w:rFonts w:ascii="Verdana" w:hAnsi="Verdana"/>
        </w:rPr>
      </w:pPr>
    </w:p>
    <w:p w14:paraId="51D20D72" w14:textId="024514E8" w:rsidR="00165302" w:rsidRPr="00B11250" w:rsidRDefault="00165302" w:rsidP="00F83B87">
      <w:pPr>
        <w:rPr>
          <w:rFonts w:ascii="Verdana" w:hAnsi="Verdana"/>
        </w:rPr>
      </w:pPr>
      <w:r w:rsidRPr="00B11250">
        <w:rPr>
          <w:rFonts w:ascii="Verdana" w:hAnsi="Verdana"/>
        </w:rPr>
        <w:t>Approved</w:t>
      </w:r>
    </w:p>
    <w:p w14:paraId="2F3FAF52" w14:textId="3935A89F" w:rsidR="008D7D0F" w:rsidRPr="00B11250" w:rsidRDefault="008D7D0F" w:rsidP="00F83B87">
      <w:pPr>
        <w:rPr>
          <w:rFonts w:ascii="Verdana" w:hAnsi="Verdana"/>
        </w:rPr>
      </w:pPr>
    </w:p>
    <w:p w14:paraId="5A929F59" w14:textId="45F7ED07" w:rsidR="008D7D0F" w:rsidRPr="00B11250" w:rsidRDefault="008D7D0F" w:rsidP="00F83B87">
      <w:pPr>
        <w:rPr>
          <w:rFonts w:ascii="Verdana" w:hAnsi="Verdana"/>
        </w:rPr>
      </w:pPr>
    </w:p>
    <w:p w14:paraId="534CFB43" w14:textId="77777777" w:rsidR="008D7D0F" w:rsidRPr="00B11250" w:rsidRDefault="008D7D0F" w:rsidP="00F83B87">
      <w:pPr>
        <w:rPr>
          <w:rFonts w:ascii="Verdana" w:hAnsi="Verdan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0"/>
        <w:gridCol w:w="3510"/>
        <w:gridCol w:w="360"/>
        <w:gridCol w:w="2198"/>
      </w:tblGrid>
      <w:tr w:rsidR="008D7D0F" w:rsidRPr="00B11250" w14:paraId="755CC02A" w14:textId="77777777" w:rsidTr="00537775">
        <w:trPr>
          <w:jc w:val="center"/>
        </w:trPr>
        <w:tc>
          <w:tcPr>
            <w:tcW w:w="3618" w:type="dxa"/>
            <w:tcBorders>
              <w:top w:val="single" w:sz="4" w:space="0" w:color="auto"/>
            </w:tcBorders>
          </w:tcPr>
          <w:p w14:paraId="534486CF" w14:textId="77777777" w:rsidR="003B2628" w:rsidRPr="00B11250" w:rsidRDefault="008D7D0F" w:rsidP="007758CD">
            <w:pPr>
              <w:jc w:val="center"/>
              <w:rPr>
                <w:rFonts w:ascii="Verdana" w:hAnsi="Verdana"/>
              </w:rPr>
            </w:pPr>
            <w:r w:rsidRPr="00B11250">
              <w:rPr>
                <w:rFonts w:ascii="Verdana" w:hAnsi="Verdana"/>
              </w:rPr>
              <w:t>Business Council</w:t>
            </w:r>
          </w:p>
          <w:p w14:paraId="334343BD" w14:textId="00B8F967" w:rsidR="008D7D0F" w:rsidRPr="00B11250" w:rsidRDefault="008D7D0F" w:rsidP="007758CD">
            <w:pPr>
              <w:jc w:val="center"/>
              <w:rPr>
                <w:rFonts w:ascii="Verdana" w:hAnsi="Verdana"/>
              </w:rPr>
            </w:pPr>
            <w:r w:rsidRPr="00B11250">
              <w:rPr>
                <w:rFonts w:ascii="Verdana" w:hAnsi="Verdana"/>
              </w:rPr>
              <w:t xml:space="preserve"> or </w:t>
            </w:r>
          </w:p>
          <w:p w14:paraId="48FEEBBE" w14:textId="1DF478C9" w:rsidR="008D7D0F" w:rsidRPr="00B11250" w:rsidRDefault="008D7D0F" w:rsidP="007758CD">
            <w:pPr>
              <w:jc w:val="center"/>
              <w:rPr>
                <w:rFonts w:ascii="Verdana" w:hAnsi="Verdana"/>
              </w:rPr>
            </w:pPr>
            <w:r w:rsidRPr="00B11250">
              <w:rPr>
                <w:rFonts w:ascii="Verdana" w:hAnsi="Verdana"/>
              </w:rPr>
              <w:t>Health Board</w:t>
            </w:r>
            <w:r w:rsidR="00677DC8" w:rsidRPr="00B11250">
              <w:rPr>
                <w:rFonts w:ascii="Verdana" w:hAnsi="Verdana"/>
              </w:rPr>
              <w:t xml:space="preserve"> </w:t>
            </w:r>
          </w:p>
        </w:tc>
        <w:tc>
          <w:tcPr>
            <w:tcW w:w="360" w:type="dxa"/>
          </w:tcPr>
          <w:p w14:paraId="76A6A652" w14:textId="77777777" w:rsidR="008D7D0F" w:rsidRPr="00B11250" w:rsidRDefault="008D7D0F" w:rsidP="007758CD">
            <w:pPr>
              <w:jc w:val="center"/>
              <w:rPr>
                <w:rFonts w:ascii="Verdana" w:hAnsi="Verdana"/>
              </w:rPr>
            </w:pPr>
          </w:p>
        </w:tc>
        <w:tc>
          <w:tcPr>
            <w:tcW w:w="3510" w:type="dxa"/>
            <w:tcBorders>
              <w:top w:val="single" w:sz="4" w:space="0" w:color="auto"/>
            </w:tcBorders>
          </w:tcPr>
          <w:p w14:paraId="724790DF" w14:textId="77777777" w:rsidR="008D7D0F" w:rsidRPr="00B11250" w:rsidRDefault="008D7D0F" w:rsidP="007758CD">
            <w:pPr>
              <w:jc w:val="center"/>
              <w:rPr>
                <w:rFonts w:ascii="Verdana" w:hAnsi="Verdana"/>
              </w:rPr>
            </w:pPr>
            <w:r w:rsidRPr="00B11250">
              <w:rPr>
                <w:rFonts w:ascii="Verdana" w:hAnsi="Verdana"/>
              </w:rPr>
              <w:t>Signature</w:t>
            </w:r>
          </w:p>
        </w:tc>
        <w:tc>
          <w:tcPr>
            <w:tcW w:w="360" w:type="dxa"/>
          </w:tcPr>
          <w:p w14:paraId="3E8DA93B" w14:textId="77777777" w:rsidR="008D7D0F" w:rsidRPr="00B11250" w:rsidRDefault="008D7D0F" w:rsidP="007758CD">
            <w:pPr>
              <w:rPr>
                <w:rFonts w:ascii="Verdana" w:hAnsi="Verdana"/>
              </w:rPr>
            </w:pPr>
          </w:p>
        </w:tc>
        <w:tc>
          <w:tcPr>
            <w:tcW w:w="2198" w:type="dxa"/>
            <w:tcBorders>
              <w:top w:val="single" w:sz="4" w:space="0" w:color="auto"/>
            </w:tcBorders>
          </w:tcPr>
          <w:p w14:paraId="5BA21DC4" w14:textId="77777777" w:rsidR="008D7D0F" w:rsidRPr="00B11250" w:rsidRDefault="008D7D0F" w:rsidP="007758CD">
            <w:pPr>
              <w:jc w:val="center"/>
              <w:rPr>
                <w:rFonts w:ascii="Verdana" w:hAnsi="Verdana"/>
              </w:rPr>
            </w:pPr>
            <w:r w:rsidRPr="00B11250">
              <w:rPr>
                <w:rFonts w:ascii="Verdana" w:hAnsi="Verdana"/>
              </w:rPr>
              <w:t>Date</w:t>
            </w:r>
          </w:p>
        </w:tc>
      </w:tr>
    </w:tbl>
    <w:p w14:paraId="685BEC93" w14:textId="77777777" w:rsidR="00165302" w:rsidRPr="00B11250" w:rsidRDefault="00165302" w:rsidP="00F83B87">
      <w:pPr>
        <w:rPr>
          <w:rFonts w:ascii="Verdana" w:hAnsi="Verdana"/>
        </w:rPr>
      </w:pPr>
    </w:p>
    <w:sectPr w:rsidR="00165302" w:rsidRPr="00B11250" w:rsidSect="00421819">
      <w:footerReference w:type="default" r:id="rId9"/>
      <w:pgSz w:w="12240" w:h="15840"/>
      <w:pgMar w:top="720" w:right="720" w:bottom="720" w:left="72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EDA33" w14:textId="77777777" w:rsidR="00DB347E" w:rsidRDefault="00DB347E" w:rsidP="007B6D2C">
      <w:r>
        <w:separator/>
      </w:r>
    </w:p>
  </w:endnote>
  <w:endnote w:type="continuationSeparator" w:id="0">
    <w:p w14:paraId="0CE63F57" w14:textId="77777777" w:rsidR="00DB347E" w:rsidRDefault="00DB347E" w:rsidP="007B6D2C">
      <w:r>
        <w:continuationSeparator/>
      </w:r>
    </w:p>
  </w:endnote>
  <w:endnote w:type="continuationNotice" w:id="1">
    <w:p w14:paraId="6603DD4E" w14:textId="77777777" w:rsidR="00DB347E" w:rsidRDefault="00DB3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593929"/>
      <w:docPartObj>
        <w:docPartGallery w:val="Page Numbers (Bottom of Page)"/>
        <w:docPartUnique/>
      </w:docPartObj>
    </w:sdtPr>
    <w:sdtEndPr>
      <w:rPr>
        <w:rFonts w:ascii="Verdana" w:hAnsi="Verdana"/>
      </w:rPr>
    </w:sdtEndPr>
    <w:sdtContent>
      <w:sdt>
        <w:sdtPr>
          <w:rPr>
            <w:rFonts w:ascii="Verdana" w:hAnsi="Verdana"/>
          </w:rPr>
          <w:id w:val="-1769616900"/>
          <w:docPartObj>
            <w:docPartGallery w:val="Page Numbers (Top of Page)"/>
            <w:docPartUnique/>
          </w:docPartObj>
        </w:sdtPr>
        <w:sdtEndPr/>
        <w:sdtContent>
          <w:p w14:paraId="4E288111" w14:textId="48D55460" w:rsidR="00864960" w:rsidRDefault="00E00E51" w:rsidP="00864960">
            <w:pPr>
              <w:pStyle w:val="Footer"/>
              <w:jc w:val="center"/>
              <w:rPr>
                <w:rFonts w:ascii="Verdana" w:hAnsi="Verdana"/>
              </w:rPr>
            </w:pPr>
            <w:r>
              <w:rPr>
                <w:rFonts w:ascii="Verdana" w:hAnsi="Verdana"/>
              </w:rPr>
              <w:t>Title</w:t>
            </w:r>
          </w:p>
          <w:p w14:paraId="5B79AE11" w14:textId="7DC20269" w:rsidR="00A8366A" w:rsidRPr="00864960" w:rsidRDefault="00E00E51" w:rsidP="00864960">
            <w:pPr>
              <w:pStyle w:val="Footer"/>
              <w:jc w:val="center"/>
              <w:rPr>
                <w:rFonts w:ascii="Verdana" w:hAnsi="Verdana"/>
              </w:rPr>
            </w:pPr>
            <w:r>
              <w:rPr>
                <w:rFonts w:ascii="Verdana" w:hAnsi="Verdana"/>
              </w:rPr>
              <w:t>Dept</w:t>
            </w:r>
          </w:p>
          <w:p w14:paraId="24B13217" w14:textId="26EC2582" w:rsidR="00537775" w:rsidRPr="00421819" w:rsidRDefault="00645E51" w:rsidP="00421819">
            <w:pPr>
              <w:pStyle w:val="Footer"/>
              <w:jc w:val="center"/>
              <w:rPr>
                <w:rFonts w:ascii="Verdana" w:hAnsi="Verdana"/>
              </w:rPr>
            </w:pPr>
            <w:r w:rsidRPr="00864960">
              <w:rPr>
                <w:rFonts w:ascii="Verdana" w:hAnsi="Verdana"/>
              </w:rPr>
              <w:t xml:space="preserve">Page </w:t>
            </w:r>
            <w:r w:rsidRPr="00864960">
              <w:rPr>
                <w:rFonts w:ascii="Verdana" w:hAnsi="Verdana"/>
                <w:b/>
                <w:bCs/>
                <w:sz w:val="24"/>
                <w:szCs w:val="24"/>
              </w:rPr>
              <w:fldChar w:fldCharType="begin"/>
            </w:r>
            <w:r w:rsidRPr="00864960">
              <w:rPr>
                <w:rFonts w:ascii="Verdana" w:hAnsi="Verdana"/>
                <w:b/>
                <w:bCs/>
              </w:rPr>
              <w:instrText xml:space="preserve"> PAGE </w:instrText>
            </w:r>
            <w:r w:rsidRPr="00864960">
              <w:rPr>
                <w:rFonts w:ascii="Verdana" w:hAnsi="Verdana"/>
                <w:b/>
                <w:bCs/>
                <w:sz w:val="24"/>
                <w:szCs w:val="24"/>
              </w:rPr>
              <w:fldChar w:fldCharType="separate"/>
            </w:r>
            <w:r w:rsidRPr="00864960">
              <w:rPr>
                <w:rFonts w:ascii="Verdana" w:hAnsi="Verdana"/>
                <w:b/>
                <w:bCs/>
                <w:noProof/>
              </w:rPr>
              <w:t>2</w:t>
            </w:r>
            <w:r w:rsidRPr="00864960">
              <w:rPr>
                <w:rFonts w:ascii="Verdana" w:hAnsi="Verdana"/>
                <w:b/>
                <w:bCs/>
                <w:sz w:val="24"/>
                <w:szCs w:val="24"/>
              </w:rPr>
              <w:fldChar w:fldCharType="end"/>
            </w:r>
            <w:r w:rsidRPr="00864960">
              <w:rPr>
                <w:rFonts w:ascii="Verdana" w:hAnsi="Verdana"/>
              </w:rPr>
              <w:t xml:space="preserve"> of </w:t>
            </w:r>
            <w:r w:rsidRPr="00864960">
              <w:rPr>
                <w:rFonts w:ascii="Verdana" w:hAnsi="Verdana"/>
                <w:b/>
                <w:bCs/>
                <w:sz w:val="24"/>
                <w:szCs w:val="24"/>
              </w:rPr>
              <w:fldChar w:fldCharType="begin"/>
            </w:r>
            <w:r w:rsidRPr="00864960">
              <w:rPr>
                <w:rFonts w:ascii="Verdana" w:hAnsi="Verdana"/>
                <w:b/>
                <w:bCs/>
              </w:rPr>
              <w:instrText xml:space="preserve"> NUMPAGES  </w:instrText>
            </w:r>
            <w:r w:rsidRPr="00864960">
              <w:rPr>
                <w:rFonts w:ascii="Verdana" w:hAnsi="Verdana"/>
                <w:b/>
                <w:bCs/>
                <w:sz w:val="24"/>
                <w:szCs w:val="24"/>
              </w:rPr>
              <w:fldChar w:fldCharType="separate"/>
            </w:r>
            <w:r w:rsidRPr="00864960">
              <w:rPr>
                <w:rFonts w:ascii="Verdana" w:hAnsi="Verdana"/>
                <w:b/>
                <w:bCs/>
                <w:noProof/>
              </w:rPr>
              <w:t>2</w:t>
            </w:r>
            <w:r w:rsidRPr="00864960">
              <w:rPr>
                <w:rFonts w:ascii="Verdana" w:hAnsi="Verdan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86822" w14:textId="77777777" w:rsidR="00DB347E" w:rsidRDefault="00DB347E" w:rsidP="007B6D2C">
      <w:r>
        <w:separator/>
      </w:r>
    </w:p>
  </w:footnote>
  <w:footnote w:type="continuationSeparator" w:id="0">
    <w:p w14:paraId="2ADDD125" w14:textId="77777777" w:rsidR="00DB347E" w:rsidRDefault="00DB347E" w:rsidP="007B6D2C">
      <w:r>
        <w:continuationSeparator/>
      </w:r>
    </w:p>
  </w:footnote>
  <w:footnote w:type="continuationNotice" w:id="1">
    <w:p w14:paraId="03BF226A" w14:textId="77777777" w:rsidR="00DB347E" w:rsidRDefault="00DB34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2E0"/>
    <w:multiLevelType w:val="hybridMultilevel"/>
    <w:tmpl w:val="28E8910A"/>
    <w:lvl w:ilvl="0" w:tplc="08A4EC06">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2302D"/>
    <w:multiLevelType w:val="hybridMultilevel"/>
    <w:tmpl w:val="D2F6C450"/>
    <w:lvl w:ilvl="0" w:tplc="04090001">
      <w:start w:val="1"/>
      <w:numFmt w:val="bullet"/>
      <w:lvlText w:val=""/>
      <w:lvlJc w:val="left"/>
      <w:pPr>
        <w:ind w:left="795"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35507"/>
    <w:multiLevelType w:val="hybridMultilevel"/>
    <w:tmpl w:val="65B406AA"/>
    <w:lvl w:ilvl="0" w:tplc="25BAA5F8">
      <w:start w:val="1"/>
      <w:numFmt w:val="decimal"/>
      <w:lvlText w:val="%1."/>
      <w:lvlJc w:val="left"/>
      <w:pPr>
        <w:ind w:left="460" w:hanging="360"/>
      </w:pPr>
      <w:rPr>
        <w:rFonts w:ascii="Century Gothic" w:eastAsia="Century Gothic" w:hAnsi="Century Gothic" w:cs="Century Gothic" w:hint="default"/>
        <w:w w:val="100"/>
        <w:sz w:val="22"/>
        <w:szCs w:val="22"/>
      </w:rPr>
    </w:lvl>
    <w:lvl w:ilvl="1" w:tplc="AF62EE34">
      <w:numFmt w:val="bullet"/>
      <w:lvlText w:val="•"/>
      <w:lvlJc w:val="left"/>
      <w:pPr>
        <w:ind w:left="460" w:hanging="253"/>
      </w:pPr>
      <w:rPr>
        <w:rFonts w:ascii="Century Gothic" w:eastAsia="Century Gothic" w:hAnsi="Century Gothic" w:cs="Century Gothic" w:hint="default"/>
        <w:w w:val="100"/>
        <w:sz w:val="22"/>
        <w:szCs w:val="22"/>
      </w:rPr>
    </w:lvl>
    <w:lvl w:ilvl="2" w:tplc="0674EFBE">
      <w:numFmt w:val="bullet"/>
      <w:lvlText w:val="•"/>
      <w:lvlJc w:val="left"/>
      <w:pPr>
        <w:ind w:left="2352" w:hanging="253"/>
      </w:pPr>
      <w:rPr>
        <w:rFonts w:hint="default"/>
      </w:rPr>
    </w:lvl>
    <w:lvl w:ilvl="3" w:tplc="F378DE6A">
      <w:numFmt w:val="bullet"/>
      <w:lvlText w:val="•"/>
      <w:lvlJc w:val="left"/>
      <w:pPr>
        <w:ind w:left="3298" w:hanging="253"/>
      </w:pPr>
      <w:rPr>
        <w:rFonts w:hint="default"/>
      </w:rPr>
    </w:lvl>
    <w:lvl w:ilvl="4" w:tplc="0F242874">
      <w:numFmt w:val="bullet"/>
      <w:lvlText w:val="•"/>
      <w:lvlJc w:val="left"/>
      <w:pPr>
        <w:ind w:left="4244" w:hanging="253"/>
      </w:pPr>
      <w:rPr>
        <w:rFonts w:hint="default"/>
      </w:rPr>
    </w:lvl>
    <w:lvl w:ilvl="5" w:tplc="6A128B9C">
      <w:numFmt w:val="bullet"/>
      <w:lvlText w:val="•"/>
      <w:lvlJc w:val="left"/>
      <w:pPr>
        <w:ind w:left="5190" w:hanging="253"/>
      </w:pPr>
      <w:rPr>
        <w:rFonts w:hint="default"/>
      </w:rPr>
    </w:lvl>
    <w:lvl w:ilvl="6" w:tplc="563E1BA0">
      <w:numFmt w:val="bullet"/>
      <w:lvlText w:val="•"/>
      <w:lvlJc w:val="left"/>
      <w:pPr>
        <w:ind w:left="6136" w:hanging="253"/>
      </w:pPr>
      <w:rPr>
        <w:rFonts w:hint="default"/>
      </w:rPr>
    </w:lvl>
    <w:lvl w:ilvl="7" w:tplc="4A96EC4A">
      <w:numFmt w:val="bullet"/>
      <w:lvlText w:val="•"/>
      <w:lvlJc w:val="left"/>
      <w:pPr>
        <w:ind w:left="7082" w:hanging="253"/>
      </w:pPr>
      <w:rPr>
        <w:rFonts w:hint="default"/>
      </w:rPr>
    </w:lvl>
    <w:lvl w:ilvl="8" w:tplc="90B6FEA4">
      <w:numFmt w:val="bullet"/>
      <w:lvlText w:val="•"/>
      <w:lvlJc w:val="left"/>
      <w:pPr>
        <w:ind w:left="8028" w:hanging="253"/>
      </w:pPr>
      <w:rPr>
        <w:rFonts w:hint="default"/>
      </w:rPr>
    </w:lvl>
  </w:abstractNum>
  <w:abstractNum w:abstractNumId="3" w15:restartNumberingAfterBreak="0">
    <w:nsid w:val="0F432D6C"/>
    <w:multiLevelType w:val="hybridMultilevel"/>
    <w:tmpl w:val="6D38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E2073"/>
    <w:multiLevelType w:val="hybridMultilevel"/>
    <w:tmpl w:val="9BF8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413AA"/>
    <w:multiLevelType w:val="hybridMultilevel"/>
    <w:tmpl w:val="358EF4B6"/>
    <w:lvl w:ilvl="0" w:tplc="5D088D94">
      <w:start w:val="1"/>
      <w:numFmt w:val="decimal"/>
      <w:lvlText w:val="%1."/>
      <w:lvlJc w:val="left"/>
      <w:pPr>
        <w:ind w:left="435" w:hanging="360"/>
      </w:pPr>
      <w:rPr>
        <w:rFonts w:ascii="Verdana" w:eastAsia="Century Gothic" w:hAnsi="Verdana"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F4321"/>
    <w:multiLevelType w:val="hybridMultilevel"/>
    <w:tmpl w:val="161A2C18"/>
    <w:lvl w:ilvl="0" w:tplc="5D088D94">
      <w:start w:val="1"/>
      <w:numFmt w:val="decimal"/>
      <w:lvlText w:val="%1."/>
      <w:lvlJc w:val="left"/>
      <w:pPr>
        <w:ind w:left="435" w:hanging="360"/>
      </w:pPr>
      <w:rPr>
        <w:rFonts w:ascii="Verdana" w:eastAsia="Century Gothic" w:hAnsi="Verdana"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40B97"/>
    <w:multiLevelType w:val="hybridMultilevel"/>
    <w:tmpl w:val="7F9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418D3"/>
    <w:multiLevelType w:val="hybridMultilevel"/>
    <w:tmpl w:val="17547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96945"/>
    <w:multiLevelType w:val="hybridMultilevel"/>
    <w:tmpl w:val="F9F60552"/>
    <w:lvl w:ilvl="0" w:tplc="5D088D94">
      <w:start w:val="1"/>
      <w:numFmt w:val="decimal"/>
      <w:lvlText w:val="%1."/>
      <w:lvlJc w:val="left"/>
      <w:pPr>
        <w:ind w:left="435" w:hanging="360"/>
      </w:pPr>
      <w:rPr>
        <w:rFonts w:ascii="Verdana" w:eastAsia="Century Gothic" w:hAnsi="Verdana" w:cs="Century Gothic"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32CF670C"/>
    <w:multiLevelType w:val="hybridMultilevel"/>
    <w:tmpl w:val="B980D444"/>
    <w:lvl w:ilvl="0" w:tplc="0FA6979C">
      <w:start w:val="1"/>
      <w:numFmt w:val="bullet"/>
      <w:lvlText w:val="-"/>
      <w:lvlJc w:val="left"/>
      <w:pPr>
        <w:ind w:left="460" w:hanging="360"/>
      </w:pPr>
      <w:rPr>
        <w:rFonts w:ascii="Verdana" w:eastAsia="Century Gothic" w:hAnsi="Verdana" w:cs="Century Gothic"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4D5145C"/>
    <w:multiLevelType w:val="hybridMultilevel"/>
    <w:tmpl w:val="48E4C170"/>
    <w:lvl w:ilvl="0" w:tplc="5D088D94">
      <w:start w:val="1"/>
      <w:numFmt w:val="decimal"/>
      <w:lvlText w:val="%1."/>
      <w:lvlJc w:val="left"/>
      <w:pPr>
        <w:ind w:left="795" w:hanging="360"/>
      </w:pPr>
      <w:rPr>
        <w:rFonts w:ascii="Verdana" w:eastAsia="Century Gothic" w:hAnsi="Verdana" w:cs="Century Gothic"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030DBC"/>
    <w:multiLevelType w:val="hybridMultilevel"/>
    <w:tmpl w:val="AAF0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F04CE"/>
    <w:multiLevelType w:val="hybridMultilevel"/>
    <w:tmpl w:val="2E60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875A0"/>
    <w:multiLevelType w:val="hybridMultilevel"/>
    <w:tmpl w:val="BECAD07E"/>
    <w:lvl w:ilvl="0" w:tplc="26C837A0">
      <w:numFmt w:val="bullet"/>
      <w:lvlText w:val="•"/>
      <w:lvlJc w:val="left"/>
      <w:pPr>
        <w:ind w:left="460" w:hanging="360"/>
      </w:pPr>
      <w:rPr>
        <w:rFonts w:ascii="Century Gothic" w:eastAsia="Century Gothic" w:hAnsi="Century Gothic" w:cs="Century Gothic" w:hint="default"/>
        <w:w w:val="100"/>
        <w:sz w:val="22"/>
        <w:szCs w:val="22"/>
      </w:rPr>
    </w:lvl>
    <w:lvl w:ilvl="1" w:tplc="6C1A801A">
      <w:numFmt w:val="bullet"/>
      <w:lvlText w:val="•"/>
      <w:lvlJc w:val="left"/>
      <w:pPr>
        <w:ind w:left="1406" w:hanging="360"/>
      </w:pPr>
      <w:rPr>
        <w:rFonts w:hint="default"/>
      </w:rPr>
    </w:lvl>
    <w:lvl w:ilvl="2" w:tplc="07C089B2">
      <w:numFmt w:val="bullet"/>
      <w:lvlText w:val="•"/>
      <w:lvlJc w:val="left"/>
      <w:pPr>
        <w:ind w:left="2352" w:hanging="360"/>
      </w:pPr>
      <w:rPr>
        <w:rFonts w:hint="default"/>
      </w:rPr>
    </w:lvl>
    <w:lvl w:ilvl="3" w:tplc="D8C23386">
      <w:numFmt w:val="bullet"/>
      <w:lvlText w:val="•"/>
      <w:lvlJc w:val="left"/>
      <w:pPr>
        <w:ind w:left="3298" w:hanging="360"/>
      </w:pPr>
      <w:rPr>
        <w:rFonts w:hint="default"/>
      </w:rPr>
    </w:lvl>
    <w:lvl w:ilvl="4" w:tplc="2CB81188">
      <w:numFmt w:val="bullet"/>
      <w:lvlText w:val="•"/>
      <w:lvlJc w:val="left"/>
      <w:pPr>
        <w:ind w:left="4244" w:hanging="360"/>
      </w:pPr>
      <w:rPr>
        <w:rFonts w:hint="default"/>
      </w:rPr>
    </w:lvl>
    <w:lvl w:ilvl="5" w:tplc="023AC130">
      <w:numFmt w:val="bullet"/>
      <w:lvlText w:val="•"/>
      <w:lvlJc w:val="left"/>
      <w:pPr>
        <w:ind w:left="5190" w:hanging="360"/>
      </w:pPr>
      <w:rPr>
        <w:rFonts w:hint="default"/>
      </w:rPr>
    </w:lvl>
    <w:lvl w:ilvl="6" w:tplc="C05873D4">
      <w:numFmt w:val="bullet"/>
      <w:lvlText w:val="•"/>
      <w:lvlJc w:val="left"/>
      <w:pPr>
        <w:ind w:left="6136" w:hanging="360"/>
      </w:pPr>
      <w:rPr>
        <w:rFonts w:hint="default"/>
      </w:rPr>
    </w:lvl>
    <w:lvl w:ilvl="7" w:tplc="2E9C8D46">
      <w:numFmt w:val="bullet"/>
      <w:lvlText w:val="•"/>
      <w:lvlJc w:val="left"/>
      <w:pPr>
        <w:ind w:left="7082" w:hanging="360"/>
      </w:pPr>
      <w:rPr>
        <w:rFonts w:hint="default"/>
      </w:rPr>
    </w:lvl>
    <w:lvl w:ilvl="8" w:tplc="57280142">
      <w:numFmt w:val="bullet"/>
      <w:lvlText w:val="•"/>
      <w:lvlJc w:val="left"/>
      <w:pPr>
        <w:ind w:left="8028" w:hanging="360"/>
      </w:pPr>
      <w:rPr>
        <w:rFonts w:hint="default"/>
      </w:rPr>
    </w:lvl>
  </w:abstractNum>
  <w:abstractNum w:abstractNumId="15" w15:restartNumberingAfterBreak="0">
    <w:nsid w:val="51796834"/>
    <w:multiLevelType w:val="hybridMultilevel"/>
    <w:tmpl w:val="98BC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4E34"/>
    <w:multiLevelType w:val="hybridMultilevel"/>
    <w:tmpl w:val="CFB050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244F8"/>
    <w:multiLevelType w:val="hybridMultilevel"/>
    <w:tmpl w:val="24E4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8232E"/>
    <w:multiLevelType w:val="hybridMultilevel"/>
    <w:tmpl w:val="ACF6DA3C"/>
    <w:lvl w:ilvl="0" w:tplc="04090001">
      <w:start w:val="1"/>
      <w:numFmt w:val="bullet"/>
      <w:lvlText w:val=""/>
      <w:lvlJc w:val="left"/>
      <w:pPr>
        <w:ind w:left="1080" w:hanging="72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94962"/>
    <w:multiLevelType w:val="hybridMultilevel"/>
    <w:tmpl w:val="04966F8A"/>
    <w:lvl w:ilvl="0" w:tplc="A09CE832">
      <w:numFmt w:val="bullet"/>
      <w:lvlText w:val=""/>
      <w:lvlJc w:val="left"/>
      <w:pPr>
        <w:ind w:left="460" w:hanging="360"/>
      </w:pPr>
      <w:rPr>
        <w:rFonts w:ascii="Symbol" w:eastAsia="Symbol" w:hAnsi="Symbol" w:cs="Symbol" w:hint="default"/>
        <w:w w:val="100"/>
        <w:sz w:val="22"/>
        <w:szCs w:val="22"/>
      </w:rPr>
    </w:lvl>
    <w:lvl w:ilvl="1" w:tplc="65108ECE">
      <w:numFmt w:val="bullet"/>
      <w:lvlText w:val="•"/>
      <w:lvlJc w:val="left"/>
      <w:pPr>
        <w:ind w:left="1180" w:hanging="360"/>
      </w:pPr>
      <w:rPr>
        <w:rFonts w:hint="default"/>
      </w:rPr>
    </w:lvl>
    <w:lvl w:ilvl="2" w:tplc="1E5896A6">
      <w:numFmt w:val="bullet"/>
      <w:lvlText w:val="•"/>
      <w:lvlJc w:val="left"/>
      <w:pPr>
        <w:ind w:left="2151" w:hanging="360"/>
      </w:pPr>
      <w:rPr>
        <w:rFonts w:hint="default"/>
      </w:rPr>
    </w:lvl>
    <w:lvl w:ilvl="3" w:tplc="ED30CE5A">
      <w:numFmt w:val="bullet"/>
      <w:lvlText w:val="•"/>
      <w:lvlJc w:val="left"/>
      <w:pPr>
        <w:ind w:left="3122" w:hanging="360"/>
      </w:pPr>
      <w:rPr>
        <w:rFonts w:hint="default"/>
      </w:rPr>
    </w:lvl>
    <w:lvl w:ilvl="4" w:tplc="D78CB986">
      <w:numFmt w:val="bullet"/>
      <w:lvlText w:val="•"/>
      <w:lvlJc w:val="left"/>
      <w:pPr>
        <w:ind w:left="4093" w:hanging="360"/>
      </w:pPr>
      <w:rPr>
        <w:rFonts w:hint="default"/>
      </w:rPr>
    </w:lvl>
    <w:lvl w:ilvl="5" w:tplc="D558105C">
      <w:numFmt w:val="bullet"/>
      <w:lvlText w:val="•"/>
      <w:lvlJc w:val="left"/>
      <w:pPr>
        <w:ind w:left="5064" w:hanging="360"/>
      </w:pPr>
      <w:rPr>
        <w:rFonts w:hint="default"/>
      </w:rPr>
    </w:lvl>
    <w:lvl w:ilvl="6" w:tplc="EB6654F6">
      <w:numFmt w:val="bullet"/>
      <w:lvlText w:val="•"/>
      <w:lvlJc w:val="left"/>
      <w:pPr>
        <w:ind w:left="6035" w:hanging="360"/>
      </w:pPr>
      <w:rPr>
        <w:rFonts w:hint="default"/>
      </w:rPr>
    </w:lvl>
    <w:lvl w:ilvl="7" w:tplc="D7D255BC">
      <w:numFmt w:val="bullet"/>
      <w:lvlText w:val="•"/>
      <w:lvlJc w:val="left"/>
      <w:pPr>
        <w:ind w:left="7006" w:hanging="360"/>
      </w:pPr>
      <w:rPr>
        <w:rFonts w:hint="default"/>
      </w:rPr>
    </w:lvl>
    <w:lvl w:ilvl="8" w:tplc="64905512">
      <w:numFmt w:val="bullet"/>
      <w:lvlText w:val="•"/>
      <w:lvlJc w:val="left"/>
      <w:pPr>
        <w:ind w:left="7977" w:hanging="360"/>
      </w:pPr>
      <w:rPr>
        <w:rFonts w:hint="default"/>
      </w:rPr>
    </w:lvl>
  </w:abstractNum>
  <w:abstractNum w:abstractNumId="20" w15:restartNumberingAfterBreak="0">
    <w:nsid w:val="64252DF8"/>
    <w:multiLevelType w:val="hybridMultilevel"/>
    <w:tmpl w:val="76ECC854"/>
    <w:lvl w:ilvl="0" w:tplc="08A4EC06">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63D45"/>
    <w:multiLevelType w:val="hybridMultilevel"/>
    <w:tmpl w:val="B176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75457"/>
    <w:multiLevelType w:val="hybridMultilevel"/>
    <w:tmpl w:val="CF4088E2"/>
    <w:lvl w:ilvl="0" w:tplc="08A4EC06">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F96182"/>
    <w:multiLevelType w:val="hybridMultilevel"/>
    <w:tmpl w:val="ADC0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34805"/>
    <w:multiLevelType w:val="hybridMultilevel"/>
    <w:tmpl w:val="3406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
  </w:num>
  <w:num w:numId="4">
    <w:abstractNumId w:val="10"/>
  </w:num>
  <w:num w:numId="5">
    <w:abstractNumId w:val="17"/>
  </w:num>
  <w:num w:numId="6">
    <w:abstractNumId w:val="4"/>
  </w:num>
  <w:num w:numId="7">
    <w:abstractNumId w:val="23"/>
  </w:num>
  <w:num w:numId="8">
    <w:abstractNumId w:val="24"/>
  </w:num>
  <w:num w:numId="9">
    <w:abstractNumId w:val="12"/>
  </w:num>
  <w:num w:numId="10">
    <w:abstractNumId w:val="15"/>
  </w:num>
  <w:num w:numId="11">
    <w:abstractNumId w:val="16"/>
  </w:num>
  <w:num w:numId="12">
    <w:abstractNumId w:val="21"/>
  </w:num>
  <w:num w:numId="13">
    <w:abstractNumId w:val="8"/>
  </w:num>
  <w:num w:numId="14">
    <w:abstractNumId w:val="13"/>
  </w:num>
  <w:num w:numId="15">
    <w:abstractNumId w:val="9"/>
  </w:num>
  <w:num w:numId="16">
    <w:abstractNumId w:val="6"/>
  </w:num>
  <w:num w:numId="17">
    <w:abstractNumId w:val="5"/>
  </w:num>
  <w:num w:numId="18">
    <w:abstractNumId w:val="11"/>
  </w:num>
  <w:num w:numId="19">
    <w:abstractNumId w:val="0"/>
  </w:num>
  <w:num w:numId="20">
    <w:abstractNumId w:val="20"/>
  </w:num>
  <w:num w:numId="21">
    <w:abstractNumId w:val="22"/>
  </w:num>
  <w:num w:numId="22">
    <w:abstractNumId w:val="18"/>
  </w:num>
  <w:num w:numId="23">
    <w:abstractNumId w:val="1"/>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C0"/>
    <w:rsid w:val="0002538B"/>
    <w:rsid w:val="00034C12"/>
    <w:rsid w:val="0004390B"/>
    <w:rsid w:val="00050067"/>
    <w:rsid w:val="00054DDD"/>
    <w:rsid w:val="00071E10"/>
    <w:rsid w:val="00073585"/>
    <w:rsid w:val="00073BD5"/>
    <w:rsid w:val="00077645"/>
    <w:rsid w:val="00081A7F"/>
    <w:rsid w:val="000821E0"/>
    <w:rsid w:val="00086CCE"/>
    <w:rsid w:val="0009382F"/>
    <w:rsid w:val="00095FAF"/>
    <w:rsid w:val="000964D4"/>
    <w:rsid w:val="00097190"/>
    <w:rsid w:val="000A6AC1"/>
    <w:rsid w:val="000B127C"/>
    <w:rsid w:val="000B33E8"/>
    <w:rsid w:val="000B3D0C"/>
    <w:rsid w:val="000C12C3"/>
    <w:rsid w:val="000C1EC4"/>
    <w:rsid w:val="000C46AA"/>
    <w:rsid w:val="000D2F81"/>
    <w:rsid w:val="000F2A94"/>
    <w:rsid w:val="000F340A"/>
    <w:rsid w:val="000F752D"/>
    <w:rsid w:val="00100840"/>
    <w:rsid w:val="00106A91"/>
    <w:rsid w:val="00115251"/>
    <w:rsid w:val="00122FCB"/>
    <w:rsid w:val="0013101C"/>
    <w:rsid w:val="001344F9"/>
    <w:rsid w:val="00140523"/>
    <w:rsid w:val="00142E32"/>
    <w:rsid w:val="001451DD"/>
    <w:rsid w:val="00146AAE"/>
    <w:rsid w:val="00151D3D"/>
    <w:rsid w:val="0015208A"/>
    <w:rsid w:val="00153306"/>
    <w:rsid w:val="00153AE8"/>
    <w:rsid w:val="00164708"/>
    <w:rsid w:val="00165302"/>
    <w:rsid w:val="00166A31"/>
    <w:rsid w:val="00187F20"/>
    <w:rsid w:val="00195B8C"/>
    <w:rsid w:val="001B01C0"/>
    <w:rsid w:val="001C154C"/>
    <w:rsid w:val="001C1CAF"/>
    <w:rsid w:val="001C34A2"/>
    <w:rsid w:val="001C4C5A"/>
    <w:rsid w:val="001C5FFB"/>
    <w:rsid w:val="001C75F8"/>
    <w:rsid w:val="001D076D"/>
    <w:rsid w:val="001D23B5"/>
    <w:rsid w:val="001D455A"/>
    <w:rsid w:val="001D58CC"/>
    <w:rsid w:val="001D6BD5"/>
    <w:rsid w:val="0020164A"/>
    <w:rsid w:val="00203C08"/>
    <w:rsid w:val="002258B9"/>
    <w:rsid w:val="0023114F"/>
    <w:rsid w:val="00240BC9"/>
    <w:rsid w:val="00242D78"/>
    <w:rsid w:val="002508A5"/>
    <w:rsid w:val="00250966"/>
    <w:rsid w:val="00253781"/>
    <w:rsid w:val="00255B50"/>
    <w:rsid w:val="00260184"/>
    <w:rsid w:val="0026664D"/>
    <w:rsid w:val="00266C9A"/>
    <w:rsid w:val="002722DE"/>
    <w:rsid w:val="0029055F"/>
    <w:rsid w:val="00296841"/>
    <w:rsid w:val="002A0FFF"/>
    <w:rsid w:val="002A36E2"/>
    <w:rsid w:val="002B250B"/>
    <w:rsid w:val="002B4A43"/>
    <w:rsid w:val="002D2A9C"/>
    <w:rsid w:val="002D5529"/>
    <w:rsid w:val="002D6E5F"/>
    <w:rsid w:val="002E3A7A"/>
    <w:rsid w:val="002F6321"/>
    <w:rsid w:val="002F779B"/>
    <w:rsid w:val="003015AA"/>
    <w:rsid w:val="003015CA"/>
    <w:rsid w:val="00314504"/>
    <w:rsid w:val="00315E89"/>
    <w:rsid w:val="003340D5"/>
    <w:rsid w:val="00334B6C"/>
    <w:rsid w:val="0033509A"/>
    <w:rsid w:val="00335679"/>
    <w:rsid w:val="00335A92"/>
    <w:rsid w:val="003416BF"/>
    <w:rsid w:val="003446F1"/>
    <w:rsid w:val="0034483B"/>
    <w:rsid w:val="00355484"/>
    <w:rsid w:val="00361AE5"/>
    <w:rsid w:val="00371410"/>
    <w:rsid w:val="00380877"/>
    <w:rsid w:val="00393238"/>
    <w:rsid w:val="003B2628"/>
    <w:rsid w:val="003C6620"/>
    <w:rsid w:val="003D34C9"/>
    <w:rsid w:val="003E26CD"/>
    <w:rsid w:val="003E7E98"/>
    <w:rsid w:val="003F3565"/>
    <w:rsid w:val="00400B76"/>
    <w:rsid w:val="0040455B"/>
    <w:rsid w:val="004071FD"/>
    <w:rsid w:val="00413458"/>
    <w:rsid w:val="004167C7"/>
    <w:rsid w:val="00417BF2"/>
    <w:rsid w:val="00417D5C"/>
    <w:rsid w:val="00421819"/>
    <w:rsid w:val="0042271D"/>
    <w:rsid w:val="0042416F"/>
    <w:rsid w:val="00432A39"/>
    <w:rsid w:val="0044123B"/>
    <w:rsid w:val="0044622C"/>
    <w:rsid w:val="00457207"/>
    <w:rsid w:val="004637FC"/>
    <w:rsid w:val="00472705"/>
    <w:rsid w:val="00481AE3"/>
    <w:rsid w:val="00486281"/>
    <w:rsid w:val="00497A65"/>
    <w:rsid w:val="004A38C2"/>
    <w:rsid w:val="004B0808"/>
    <w:rsid w:val="004C0084"/>
    <w:rsid w:val="004C55A4"/>
    <w:rsid w:val="004D0DF5"/>
    <w:rsid w:val="004D597E"/>
    <w:rsid w:val="004D6810"/>
    <w:rsid w:val="00500D26"/>
    <w:rsid w:val="00503337"/>
    <w:rsid w:val="00505DA3"/>
    <w:rsid w:val="00525BF9"/>
    <w:rsid w:val="00526691"/>
    <w:rsid w:val="0053121A"/>
    <w:rsid w:val="005338D1"/>
    <w:rsid w:val="00534FC0"/>
    <w:rsid w:val="00535AB7"/>
    <w:rsid w:val="00537775"/>
    <w:rsid w:val="0054732C"/>
    <w:rsid w:val="00551705"/>
    <w:rsid w:val="00553818"/>
    <w:rsid w:val="00567AA0"/>
    <w:rsid w:val="00581101"/>
    <w:rsid w:val="00582092"/>
    <w:rsid w:val="00590289"/>
    <w:rsid w:val="0059161A"/>
    <w:rsid w:val="00592A7F"/>
    <w:rsid w:val="005A0F3D"/>
    <w:rsid w:val="005B0687"/>
    <w:rsid w:val="005B23D2"/>
    <w:rsid w:val="005B2F15"/>
    <w:rsid w:val="005B536F"/>
    <w:rsid w:val="005B566C"/>
    <w:rsid w:val="005C1C4F"/>
    <w:rsid w:val="005C2D39"/>
    <w:rsid w:val="005D0076"/>
    <w:rsid w:val="005D2E19"/>
    <w:rsid w:val="005D3C62"/>
    <w:rsid w:val="005D7548"/>
    <w:rsid w:val="005E0F7B"/>
    <w:rsid w:val="005E587E"/>
    <w:rsid w:val="005E642C"/>
    <w:rsid w:val="005F17A3"/>
    <w:rsid w:val="005F6956"/>
    <w:rsid w:val="005F7D0B"/>
    <w:rsid w:val="006131AD"/>
    <w:rsid w:val="00615454"/>
    <w:rsid w:val="00630CBB"/>
    <w:rsid w:val="006316E3"/>
    <w:rsid w:val="006414EE"/>
    <w:rsid w:val="00645E51"/>
    <w:rsid w:val="006534B5"/>
    <w:rsid w:val="00655520"/>
    <w:rsid w:val="0066379F"/>
    <w:rsid w:val="00667496"/>
    <w:rsid w:val="0067117E"/>
    <w:rsid w:val="00672E82"/>
    <w:rsid w:val="00673568"/>
    <w:rsid w:val="00677DC8"/>
    <w:rsid w:val="00693C8A"/>
    <w:rsid w:val="00694B95"/>
    <w:rsid w:val="006A1722"/>
    <w:rsid w:val="006A3279"/>
    <w:rsid w:val="006A5518"/>
    <w:rsid w:val="006C2AC0"/>
    <w:rsid w:val="006C3626"/>
    <w:rsid w:val="006C3AAF"/>
    <w:rsid w:val="006C790B"/>
    <w:rsid w:val="006D2CF8"/>
    <w:rsid w:val="006D35B2"/>
    <w:rsid w:val="006D3D0D"/>
    <w:rsid w:val="006D5CE2"/>
    <w:rsid w:val="006D79A1"/>
    <w:rsid w:val="006E118C"/>
    <w:rsid w:val="006E2665"/>
    <w:rsid w:val="006E321F"/>
    <w:rsid w:val="006E6AA0"/>
    <w:rsid w:val="00704A9D"/>
    <w:rsid w:val="007056AB"/>
    <w:rsid w:val="00705879"/>
    <w:rsid w:val="00707682"/>
    <w:rsid w:val="0071733A"/>
    <w:rsid w:val="007344A9"/>
    <w:rsid w:val="0073586E"/>
    <w:rsid w:val="00750DEF"/>
    <w:rsid w:val="00754B54"/>
    <w:rsid w:val="00765E2B"/>
    <w:rsid w:val="0077028B"/>
    <w:rsid w:val="007836A9"/>
    <w:rsid w:val="00786C48"/>
    <w:rsid w:val="007938E2"/>
    <w:rsid w:val="00797CFF"/>
    <w:rsid w:val="007A0F73"/>
    <w:rsid w:val="007A3A55"/>
    <w:rsid w:val="007A3F5E"/>
    <w:rsid w:val="007A3FA2"/>
    <w:rsid w:val="007A434F"/>
    <w:rsid w:val="007A6C5B"/>
    <w:rsid w:val="007B57F3"/>
    <w:rsid w:val="007B6D2C"/>
    <w:rsid w:val="007C2B57"/>
    <w:rsid w:val="007C3760"/>
    <w:rsid w:val="007D5991"/>
    <w:rsid w:val="007E33DC"/>
    <w:rsid w:val="007E768F"/>
    <w:rsid w:val="007E78E1"/>
    <w:rsid w:val="007F19A2"/>
    <w:rsid w:val="007F562D"/>
    <w:rsid w:val="007F6FE1"/>
    <w:rsid w:val="00802B71"/>
    <w:rsid w:val="00810CA0"/>
    <w:rsid w:val="008124BF"/>
    <w:rsid w:val="00815635"/>
    <w:rsid w:val="008165FA"/>
    <w:rsid w:val="00817E16"/>
    <w:rsid w:val="00820CE9"/>
    <w:rsid w:val="00823247"/>
    <w:rsid w:val="00833C29"/>
    <w:rsid w:val="00837D1B"/>
    <w:rsid w:val="00840915"/>
    <w:rsid w:val="00841323"/>
    <w:rsid w:val="008471F6"/>
    <w:rsid w:val="00847CC1"/>
    <w:rsid w:val="00850C20"/>
    <w:rsid w:val="00860979"/>
    <w:rsid w:val="00864960"/>
    <w:rsid w:val="008660CA"/>
    <w:rsid w:val="008834A2"/>
    <w:rsid w:val="00886569"/>
    <w:rsid w:val="008965EC"/>
    <w:rsid w:val="008A0BE5"/>
    <w:rsid w:val="008C7190"/>
    <w:rsid w:val="008C765C"/>
    <w:rsid w:val="008D44C4"/>
    <w:rsid w:val="008D7D0F"/>
    <w:rsid w:val="008F7B22"/>
    <w:rsid w:val="009051A0"/>
    <w:rsid w:val="00912DDD"/>
    <w:rsid w:val="009261A6"/>
    <w:rsid w:val="00930FA2"/>
    <w:rsid w:val="00935374"/>
    <w:rsid w:val="00936633"/>
    <w:rsid w:val="00950998"/>
    <w:rsid w:val="0095309E"/>
    <w:rsid w:val="009569A4"/>
    <w:rsid w:val="00985B1B"/>
    <w:rsid w:val="009A0348"/>
    <w:rsid w:val="009A1B25"/>
    <w:rsid w:val="009A2B9A"/>
    <w:rsid w:val="009A6CD6"/>
    <w:rsid w:val="009B0F37"/>
    <w:rsid w:val="009B249D"/>
    <w:rsid w:val="009B28C2"/>
    <w:rsid w:val="009B3223"/>
    <w:rsid w:val="009C01EC"/>
    <w:rsid w:val="009C1DFA"/>
    <w:rsid w:val="009C20BC"/>
    <w:rsid w:val="009C545C"/>
    <w:rsid w:val="009C646D"/>
    <w:rsid w:val="009D0732"/>
    <w:rsid w:val="009D43DA"/>
    <w:rsid w:val="009D49DE"/>
    <w:rsid w:val="009D6AE1"/>
    <w:rsid w:val="009E19E3"/>
    <w:rsid w:val="009E4E92"/>
    <w:rsid w:val="009E7769"/>
    <w:rsid w:val="009F24C7"/>
    <w:rsid w:val="009F393C"/>
    <w:rsid w:val="00A031C0"/>
    <w:rsid w:val="00A037B9"/>
    <w:rsid w:val="00A03E3A"/>
    <w:rsid w:val="00A04BFB"/>
    <w:rsid w:val="00A20FF5"/>
    <w:rsid w:val="00A216BA"/>
    <w:rsid w:val="00A22D03"/>
    <w:rsid w:val="00A36C38"/>
    <w:rsid w:val="00A42949"/>
    <w:rsid w:val="00A465C5"/>
    <w:rsid w:val="00A46DA2"/>
    <w:rsid w:val="00A50B38"/>
    <w:rsid w:val="00A54306"/>
    <w:rsid w:val="00A70242"/>
    <w:rsid w:val="00A8029F"/>
    <w:rsid w:val="00A810B2"/>
    <w:rsid w:val="00A8366A"/>
    <w:rsid w:val="00AA0A99"/>
    <w:rsid w:val="00AD020B"/>
    <w:rsid w:val="00AD2B0B"/>
    <w:rsid w:val="00AD4C9E"/>
    <w:rsid w:val="00AE34DB"/>
    <w:rsid w:val="00AE4288"/>
    <w:rsid w:val="00AE4763"/>
    <w:rsid w:val="00AE4A7F"/>
    <w:rsid w:val="00AE4F7B"/>
    <w:rsid w:val="00AF35FA"/>
    <w:rsid w:val="00AF6EAA"/>
    <w:rsid w:val="00B00A37"/>
    <w:rsid w:val="00B07998"/>
    <w:rsid w:val="00B11250"/>
    <w:rsid w:val="00B31763"/>
    <w:rsid w:val="00B327AD"/>
    <w:rsid w:val="00B365C5"/>
    <w:rsid w:val="00B43348"/>
    <w:rsid w:val="00B507C0"/>
    <w:rsid w:val="00B5113C"/>
    <w:rsid w:val="00B54849"/>
    <w:rsid w:val="00B57BF9"/>
    <w:rsid w:val="00B65EF7"/>
    <w:rsid w:val="00B7070D"/>
    <w:rsid w:val="00B74F76"/>
    <w:rsid w:val="00B7650A"/>
    <w:rsid w:val="00B76CCB"/>
    <w:rsid w:val="00B774D3"/>
    <w:rsid w:val="00B81947"/>
    <w:rsid w:val="00B8374B"/>
    <w:rsid w:val="00B83E15"/>
    <w:rsid w:val="00B83E7D"/>
    <w:rsid w:val="00B91AA8"/>
    <w:rsid w:val="00B93214"/>
    <w:rsid w:val="00B95635"/>
    <w:rsid w:val="00BA03AC"/>
    <w:rsid w:val="00BA3F20"/>
    <w:rsid w:val="00BB6C42"/>
    <w:rsid w:val="00BC6076"/>
    <w:rsid w:val="00BD06F9"/>
    <w:rsid w:val="00BE5ABC"/>
    <w:rsid w:val="00BF7567"/>
    <w:rsid w:val="00C133DA"/>
    <w:rsid w:val="00C1682C"/>
    <w:rsid w:val="00C2714B"/>
    <w:rsid w:val="00C30501"/>
    <w:rsid w:val="00C42C8D"/>
    <w:rsid w:val="00C502B1"/>
    <w:rsid w:val="00C5164D"/>
    <w:rsid w:val="00C63EFF"/>
    <w:rsid w:val="00C74D92"/>
    <w:rsid w:val="00C76FF8"/>
    <w:rsid w:val="00C80FC7"/>
    <w:rsid w:val="00CA2F33"/>
    <w:rsid w:val="00CA4BA8"/>
    <w:rsid w:val="00CB15AF"/>
    <w:rsid w:val="00CB2EAC"/>
    <w:rsid w:val="00CC0640"/>
    <w:rsid w:val="00CC3BB9"/>
    <w:rsid w:val="00CC4D47"/>
    <w:rsid w:val="00CC6980"/>
    <w:rsid w:val="00CE0E26"/>
    <w:rsid w:val="00CE312F"/>
    <w:rsid w:val="00CF5EAD"/>
    <w:rsid w:val="00CF6A96"/>
    <w:rsid w:val="00D054F4"/>
    <w:rsid w:val="00D07AD9"/>
    <w:rsid w:val="00D07D93"/>
    <w:rsid w:val="00D15B06"/>
    <w:rsid w:val="00D32E32"/>
    <w:rsid w:val="00D37080"/>
    <w:rsid w:val="00D41918"/>
    <w:rsid w:val="00D4535D"/>
    <w:rsid w:val="00D468CF"/>
    <w:rsid w:val="00D46FA6"/>
    <w:rsid w:val="00D51C87"/>
    <w:rsid w:val="00D527EE"/>
    <w:rsid w:val="00D52C09"/>
    <w:rsid w:val="00D564F3"/>
    <w:rsid w:val="00D61E88"/>
    <w:rsid w:val="00D66D61"/>
    <w:rsid w:val="00D70D78"/>
    <w:rsid w:val="00DA1544"/>
    <w:rsid w:val="00DB3294"/>
    <w:rsid w:val="00DB347E"/>
    <w:rsid w:val="00DB460A"/>
    <w:rsid w:val="00DB4A7B"/>
    <w:rsid w:val="00DC1238"/>
    <w:rsid w:val="00DC3861"/>
    <w:rsid w:val="00DD5AD5"/>
    <w:rsid w:val="00DE6E67"/>
    <w:rsid w:val="00DE7D12"/>
    <w:rsid w:val="00DF5480"/>
    <w:rsid w:val="00E00174"/>
    <w:rsid w:val="00E00E51"/>
    <w:rsid w:val="00E02DFD"/>
    <w:rsid w:val="00E07B14"/>
    <w:rsid w:val="00E23220"/>
    <w:rsid w:val="00E33ACE"/>
    <w:rsid w:val="00E43927"/>
    <w:rsid w:val="00E46B5E"/>
    <w:rsid w:val="00E537B3"/>
    <w:rsid w:val="00E53993"/>
    <w:rsid w:val="00E56653"/>
    <w:rsid w:val="00E617EC"/>
    <w:rsid w:val="00E63BA1"/>
    <w:rsid w:val="00E67E29"/>
    <w:rsid w:val="00E746C7"/>
    <w:rsid w:val="00E76D54"/>
    <w:rsid w:val="00E81098"/>
    <w:rsid w:val="00E8495B"/>
    <w:rsid w:val="00E92C50"/>
    <w:rsid w:val="00EB0AC2"/>
    <w:rsid w:val="00EC0AF8"/>
    <w:rsid w:val="00EC2812"/>
    <w:rsid w:val="00ED0324"/>
    <w:rsid w:val="00ED2297"/>
    <w:rsid w:val="00F1173F"/>
    <w:rsid w:val="00F121AA"/>
    <w:rsid w:val="00F14AD0"/>
    <w:rsid w:val="00F27592"/>
    <w:rsid w:val="00F36EBC"/>
    <w:rsid w:val="00F4348F"/>
    <w:rsid w:val="00F47CB7"/>
    <w:rsid w:val="00F52C31"/>
    <w:rsid w:val="00F55F14"/>
    <w:rsid w:val="00F56F4A"/>
    <w:rsid w:val="00F610F3"/>
    <w:rsid w:val="00F821DF"/>
    <w:rsid w:val="00F83B87"/>
    <w:rsid w:val="00F91A04"/>
    <w:rsid w:val="00F92E20"/>
    <w:rsid w:val="00FA0ED9"/>
    <w:rsid w:val="00FA291D"/>
    <w:rsid w:val="00FA5706"/>
    <w:rsid w:val="00FB16E7"/>
    <w:rsid w:val="00FB1DAB"/>
    <w:rsid w:val="00FB6AB8"/>
    <w:rsid w:val="00FD0014"/>
    <w:rsid w:val="00FD0043"/>
    <w:rsid w:val="00FD317E"/>
    <w:rsid w:val="00FD642C"/>
    <w:rsid w:val="00FD7163"/>
    <w:rsid w:val="00FE4A33"/>
    <w:rsid w:val="00FE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D1FEA"/>
  <w15:docId w15:val="{D91E509D-B23A-45AE-8713-F8AA8641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4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DD"/>
    <w:rPr>
      <w:rFonts w:ascii="Segoe UI" w:eastAsia="Century Gothic" w:hAnsi="Segoe UI" w:cs="Segoe UI"/>
      <w:sz w:val="18"/>
      <w:szCs w:val="18"/>
    </w:rPr>
  </w:style>
  <w:style w:type="table" w:styleId="TableGrid">
    <w:name w:val="Table Grid"/>
    <w:basedOn w:val="TableNormal"/>
    <w:uiPriority w:val="39"/>
    <w:rsid w:val="0008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D2C"/>
    <w:pPr>
      <w:tabs>
        <w:tab w:val="center" w:pos="4680"/>
        <w:tab w:val="right" w:pos="9360"/>
      </w:tabs>
    </w:pPr>
  </w:style>
  <w:style w:type="character" w:customStyle="1" w:styleId="HeaderChar">
    <w:name w:val="Header Char"/>
    <w:basedOn w:val="DefaultParagraphFont"/>
    <w:link w:val="Header"/>
    <w:uiPriority w:val="99"/>
    <w:rsid w:val="007B6D2C"/>
    <w:rPr>
      <w:rFonts w:ascii="Century Gothic" w:eastAsia="Century Gothic" w:hAnsi="Century Gothic" w:cs="Century Gothic"/>
    </w:rPr>
  </w:style>
  <w:style w:type="paragraph" w:styleId="Footer">
    <w:name w:val="footer"/>
    <w:basedOn w:val="Normal"/>
    <w:link w:val="FooterChar"/>
    <w:uiPriority w:val="99"/>
    <w:unhideWhenUsed/>
    <w:rsid w:val="007B6D2C"/>
    <w:pPr>
      <w:tabs>
        <w:tab w:val="center" w:pos="4680"/>
        <w:tab w:val="right" w:pos="9360"/>
      </w:tabs>
    </w:pPr>
  </w:style>
  <w:style w:type="character" w:customStyle="1" w:styleId="FooterChar">
    <w:name w:val="Footer Char"/>
    <w:basedOn w:val="DefaultParagraphFont"/>
    <w:link w:val="Footer"/>
    <w:uiPriority w:val="99"/>
    <w:rsid w:val="007B6D2C"/>
    <w:rPr>
      <w:rFonts w:ascii="Century Gothic" w:eastAsia="Century Gothic" w:hAnsi="Century Gothic" w:cs="Century Gothic"/>
    </w:rPr>
  </w:style>
  <w:style w:type="character" w:styleId="Hyperlink">
    <w:name w:val="Hyperlink"/>
    <w:basedOn w:val="DefaultParagraphFont"/>
    <w:uiPriority w:val="99"/>
    <w:unhideWhenUsed/>
    <w:rsid w:val="00A216BA"/>
    <w:rPr>
      <w:color w:val="0000FF" w:themeColor="hyperlink"/>
      <w:u w:val="single"/>
    </w:rPr>
  </w:style>
  <w:style w:type="character" w:styleId="UnresolvedMention">
    <w:name w:val="Unresolved Mention"/>
    <w:basedOn w:val="DefaultParagraphFont"/>
    <w:uiPriority w:val="99"/>
    <w:semiHidden/>
    <w:unhideWhenUsed/>
    <w:rsid w:val="00A21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1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61B4E-F57A-4FB7-930C-62F32C97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Stanshaw</dc:creator>
  <cp:lastModifiedBy>Chantel Soberano</cp:lastModifiedBy>
  <cp:revision>196</cp:revision>
  <cp:lastPrinted>2019-11-15T18:35:00Z</cp:lastPrinted>
  <dcterms:created xsi:type="dcterms:W3CDTF">2019-11-18T18:01:00Z</dcterms:created>
  <dcterms:modified xsi:type="dcterms:W3CDTF">2020-01-28T22:24:00Z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PDFium</vt:lpwstr>
  </property>
  <property fmtid="{D5CDD505-2E9C-101B-9397-08002B2CF9AE}" pid="4" name="LastSaved">
    <vt:filetime>2019-10-31T00:00:00Z</vt:filetime>
  </property>
</Properties>
</file>